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7BE2" w:rsidRPr="009F5AD2" w:rsidRDefault="002734F3" w:rsidP="00D3401D">
      <w:pPr>
        <w:overflowPunct w:val="0"/>
        <w:ind w:right="-1"/>
        <w:jc w:val="right"/>
        <w:textAlignment w:val="baseline"/>
        <w:rPr>
          <w:rFonts w:asciiTheme="majorEastAsia" w:eastAsiaTheme="majorEastAsia" w:hAnsiTheme="majorEastAsia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4EBD95" wp14:editId="32CBCC67">
                <wp:simplePos x="0" y="0"/>
                <wp:positionH relativeFrom="margin">
                  <wp:posOffset>-399651</wp:posOffset>
                </wp:positionH>
                <wp:positionV relativeFrom="paragraph">
                  <wp:posOffset>15432</wp:posOffset>
                </wp:positionV>
                <wp:extent cx="1584251" cy="297712"/>
                <wp:effectExtent l="0" t="0" r="1651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2977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4F3" w:rsidRPr="002734F3" w:rsidRDefault="005A0EC2" w:rsidP="005A0EC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A0EC2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国土交通省</w:t>
                            </w:r>
                            <w:r w:rsidR="002734F3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 xml:space="preserve"> 同時</w:t>
                            </w:r>
                            <w:r w:rsidR="002734F3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4EB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1.45pt;margin-top:1.2pt;width:124.7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" filled="f" strokecolor="black [3213]" strokeweight=".5pt">
                <v:textbox>
                  <w:txbxContent>
                    <w:p w:rsidR="002734F3" w:rsidRPr="002734F3" w:rsidRDefault="005A0EC2" w:rsidP="005A0EC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A0EC2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国土交通省</w:t>
                      </w:r>
                      <w:r w:rsidR="002734F3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 xml:space="preserve"> 同時</w:t>
                      </w:r>
                      <w:r w:rsidR="002734F3">
                        <w:rPr>
                          <w:rFonts w:asciiTheme="majorEastAsia" w:eastAsiaTheme="majorEastAsia" w:hAnsiTheme="majorEastAsia"/>
                          <w:kern w:val="0"/>
                        </w:rPr>
                        <w:t>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BE2" w:rsidRPr="005A0EC2">
        <w:rPr>
          <w:rFonts w:asciiTheme="majorEastAsia" w:eastAsiaTheme="majorEastAsia" w:hAnsiTheme="majorEastAsia" w:hint="eastAsia"/>
          <w:spacing w:val="49"/>
          <w:kern w:val="0"/>
          <w:fitText w:val="2520" w:id="395589889"/>
        </w:rPr>
        <w:t>平成</w:t>
      </w:r>
      <w:r w:rsidR="005F7D62" w:rsidRPr="005A0EC2">
        <w:rPr>
          <w:rFonts w:asciiTheme="majorEastAsia" w:eastAsiaTheme="majorEastAsia" w:hAnsiTheme="majorEastAsia"/>
          <w:spacing w:val="49"/>
          <w:kern w:val="0"/>
          <w:fitText w:val="2520" w:id="395589889"/>
        </w:rPr>
        <w:t>28</w:t>
      </w:r>
      <w:r w:rsidR="00947BE2" w:rsidRPr="005A0EC2">
        <w:rPr>
          <w:rFonts w:asciiTheme="majorEastAsia" w:eastAsiaTheme="majorEastAsia" w:hAnsiTheme="majorEastAsia" w:hint="eastAsia"/>
          <w:spacing w:val="49"/>
          <w:kern w:val="0"/>
          <w:fitText w:val="2520" w:id="395589889"/>
        </w:rPr>
        <w:t>年</w:t>
      </w:r>
      <w:r w:rsidR="005F7D62" w:rsidRPr="005A0EC2">
        <w:rPr>
          <w:rFonts w:asciiTheme="majorEastAsia" w:eastAsiaTheme="majorEastAsia" w:hAnsiTheme="majorEastAsia"/>
          <w:spacing w:val="49"/>
          <w:kern w:val="0"/>
          <w:fitText w:val="2520" w:id="395589889"/>
        </w:rPr>
        <w:t>7</w:t>
      </w:r>
      <w:r w:rsidR="00947BE2" w:rsidRPr="005A0EC2">
        <w:rPr>
          <w:rFonts w:asciiTheme="majorEastAsia" w:eastAsiaTheme="majorEastAsia" w:hAnsiTheme="majorEastAsia" w:hint="eastAsia"/>
          <w:spacing w:val="49"/>
          <w:kern w:val="0"/>
          <w:fitText w:val="2520" w:id="395589889"/>
        </w:rPr>
        <w:t>月</w:t>
      </w:r>
      <w:r w:rsidR="002E397F" w:rsidRPr="005A0EC2">
        <w:rPr>
          <w:rFonts w:asciiTheme="majorEastAsia" w:eastAsiaTheme="majorEastAsia" w:hAnsiTheme="majorEastAsia"/>
          <w:spacing w:val="49"/>
          <w:kern w:val="0"/>
          <w:fitText w:val="2520" w:id="395589889"/>
        </w:rPr>
        <w:t>8</w:t>
      </w:r>
      <w:r w:rsidR="00947BE2" w:rsidRPr="005A0EC2">
        <w:rPr>
          <w:rFonts w:asciiTheme="majorEastAsia" w:eastAsiaTheme="majorEastAsia" w:hAnsiTheme="majorEastAsia" w:hint="eastAsia"/>
          <w:kern w:val="0"/>
          <w:fitText w:val="2520" w:id="395589889"/>
        </w:rPr>
        <w:t>日</w:t>
      </w:r>
    </w:p>
    <w:p w:rsidR="008D58AB" w:rsidRDefault="005A0EC2" w:rsidP="008D58AB">
      <w:pPr>
        <w:overflowPunct w:val="0"/>
        <w:jc w:val="right"/>
        <w:textAlignment w:val="baseline"/>
        <w:rPr>
          <w:rFonts w:asciiTheme="majorEastAsia" w:eastAsiaTheme="majorEastAsia" w:hAnsiTheme="majorEastAsia"/>
          <w:kern w:val="0"/>
        </w:rPr>
      </w:pPr>
      <w:r w:rsidRPr="00922D6E">
        <w:rPr>
          <w:rFonts w:asciiTheme="majorEastAsia" w:eastAsiaTheme="majorEastAsia" w:hAnsiTheme="majorEastAsia" w:hint="eastAsia"/>
          <w:kern w:val="0"/>
          <w:fitText w:val="2520" w:id="1195135488"/>
        </w:rPr>
        <w:t>（一社）日本</w:t>
      </w:r>
      <w:r w:rsidRPr="00922D6E">
        <w:rPr>
          <w:rFonts w:asciiTheme="majorEastAsia" w:eastAsiaTheme="majorEastAsia" w:hAnsiTheme="majorEastAsia"/>
          <w:kern w:val="0"/>
          <w:fitText w:val="2520" w:id="1195135488"/>
        </w:rPr>
        <w:t>建設業</w:t>
      </w:r>
      <w:r w:rsidRPr="00922D6E">
        <w:rPr>
          <w:rFonts w:asciiTheme="majorEastAsia" w:eastAsiaTheme="majorEastAsia" w:hAnsiTheme="majorEastAsia" w:hint="eastAsia"/>
          <w:kern w:val="0"/>
          <w:fitText w:val="2520" w:id="1195135488"/>
        </w:rPr>
        <w:t>連合会</w:t>
      </w:r>
    </w:p>
    <w:p w:rsidR="005220CA" w:rsidRDefault="005220CA" w:rsidP="00B35E55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FF0000"/>
          <w:kern w:val="0"/>
          <w:sz w:val="12"/>
        </w:rPr>
      </w:pPr>
    </w:p>
    <w:p w:rsidR="00743F6C" w:rsidRPr="003B4931" w:rsidRDefault="00743F6C" w:rsidP="00B35E55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FF0000"/>
          <w:kern w:val="0"/>
          <w:sz w:val="12"/>
        </w:rPr>
      </w:pPr>
    </w:p>
    <w:p w:rsidR="00B35E55" w:rsidRPr="003C227F" w:rsidRDefault="008D2C69" w:rsidP="00B35E55">
      <w:pPr>
        <w:overflowPunct w:val="0"/>
        <w:ind w:leftChars="-270" w:left="-567" w:rightChars="-270" w:right="-567"/>
        <w:jc w:val="center"/>
        <w:textAlignment w:val="baseline"/>
        <w:rPr>
          <w:rFonts w:ascii="HGP創英角ｺﾞｼｯｸUB" w:eastAsia="HGP創英角ｺﾞｼｯｸUB" w:hAnsi="HGP創英角ｺﾞｼｯｸUB"/>
          <w:kern w:val="0"/>
          <w:sz w:val="40"/>
        </w:rPr>
      </w:pPr>
      <w:r w:rsidRPr="003C227F">
        <w:rPr>
          <w:rFonts w:ascii="HGP創英角ｺﾞｼｯｸUB" w:eastAsia="HGP創英角ｺﾞｼｯｸUB" w:hAnsi="HGP創英角ｺﾞｼｯｸUB" w:hint="eastAsia"/>
          <w:kern w:val="0"/>
          <w:sz w:val="40"/>
        </w:rPr>
        <w:t>コンクリート工に</w:t>
      </w:r>
      <w:r w:rsidRPr="003C227F">
        <w:rPr>
          <w:rFonts w:ascii="HGP創英角ｺﾞｼｯｸUB" w:eastAsia="HGP創英角ｺﾞｼｯｸUB" w:hAnsi="HGP創英角ｺﾞｼｯｸUB"/>
          <w:kern w:val="0"/>
          <w:sz w:val="40"/>
        </w:rPr>
        <w:t>おける生産性革命</w:t>
      </w:r>
      <w:r w:rsidRPr="003C227F">
        <w:rPr>
          <w:rFonts w:ascii="HGP創英角ｺﾞｼｯｸUB" w:eastAsia="HGP創英角ｺﾞｼｯｸUB" w:hAnsi="HGP創英角ｺﾞｼｯｸUB" w:hint="eastAsia"/>
          <w:kern w:val="0"/>
          <w:sz w:val="40"/>
        </w:rPr>
        <w:t>の</w:t>
      </w:r>
      <w:r w:rsidRPr="003C227F">
        <w:rPr>
          <w:rFonts w:ascii="HGP創英角ｺﾞｼｯｸUB" w:eastAsia="HGP創英角ｺﾞｼｯｸUB" w:hAnsi="HGP創英角ｺﾞｼｯｸUB"/>
          <w:kern w:val="0"/>
          <w:sz w:val="40"/>
        </w:rPr>
        <w:t>第</w:t>
      </w:r>
      <w:r w:rsidRPr="003C227F">
        <w:rPr>
          <w:rFonts w:ascii="HGP創英角ｺﾞｼｯｸUB" w:eastAsia="HGP創英角ｺﾞｼｯｸUB" w:hAnsi="HGP創英角ｺﾞｼｯｸUB" w:hint="eastAsia"/>
          <w:kern w:val="0"/>
          <w:sz w:val="40"/>
        </w:rPr>
        <w:t>1弾</w:t>
      </w:r>
    </w:p>
    <w:p w:rsidR="00BC3D18" w:rsidRDefault="0018703D" w:rsidP="0032535B">
      <w:pPr>
        <w:overflowPunct w:val="0"/>
        <w:ind w:leftChars="-270" w:left="-567" w:rightChars="-270" w:right="-567"/>
        <w:jc w:val="center"/>
        <w:textAlignment w:val="baseline"/>
        <w:rPr>
          <w:rFonts w:ascii="HGP創英角ｺﾞｼｯｸUB" w:eastAsia="HGP創英角ｺﾞｼｯｸUB" w:hAnsi="HGP創英角ｺﾞｼｯｸUB"/>
          <w:kern w:val="0"/>
          <w:sz w:val="28"/>
        </w:rPr>
      </w:pPr>
      <w:r w:rsidRPr="004C0D47">
        <w:rPr>
          <w:rFonts w:asciiTheme="majorEastAsia" w:eastAsiaTheme="majorEastAsia" w:hAnsiTheme="maj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2F1AC1" wp14:editId="7F223A46">
                <wp:simplePos x="0" y="0"/>
                <wp:positionH relativeFrom="column">
                  <wp:posOffset>-340995</wp:posOffset>
                </wp:positionH>
                <wp:positionV relativeFrom="paragraph">
                  <wp:posOffset>287064</wp:posOffset>
                </wp:positionV>
                <wp:extent cx="6019800" cy="2345055"/>
                <wp:effectExtent l="0" t="0" r="19050" b="1714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345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F" w:rsidRPr="000F453F" w:rsidRDefault="000F453F" w:rsidP="000F453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国土交通省では、今年を「生産性革命元年」と位置づけ</w:t>
                            </w:r>
                            <w:r w:rsidR="00D45D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省を挙げて生産性革命に取り組んでおり、建設現場の抜本的な生産性向上を目指して「i-Construction」を推進</w:t>
                            </w:r>
                            <w:r w:rsidR="00B50B7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され</w:t>
                            </w:r>
                            <w:r w:rsidR="00B50B7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ています</w:t>
                            </w: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0F453F" w:rsidRPr="000F453F" w:rsidRDefault="000F453F" w:rsidP="009912B7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今般、「i-Construction」のトップランナー施策の「コンクリート工の規格の標準化」を後押しする技術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普及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向け</w:t>
                            </w: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99175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国土交通省</w:t>
                            </w:r>
                            <w:r w:rsidR="0099175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も</w:t>
                            </w:r>
                            <w:r w:rsidR="00B50B7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参画されて</w:t>
                            </w:r>
                            <w:r w:rsidR="00B50B7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機械式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定着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工法技術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検討委員会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（事務局</w:t>
                            </w:r>
                            <w:r w:rsidR="009912B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="001870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（一</w:t>
                            </w:r>
                            <w:r w:rsidR="0018703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社</w:t>
                            </w:r>
                            <w:r w:rsidR="001870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="009912B7" w:rsidRPr="009912B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日本建設業連合会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において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1870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本日</w:t>
                            </w:r>
                            <w:r w:rsidR="0018703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</w:t>
                            </w:r>
                            <w:r w:rsidR="00C2626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標記の</w:t>
                            </w: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ガイドラインを策定致しました。</w:t>
                            </w:r>
                          </w:p>
                          <w:p w:rsidR="000F453F" w:rsidRPr="000F453F" w:rsidRDefault="000F453F" w:rsidP="000F453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「機械式鉄筋定着工法」は鉄筋コンクリート構造物の鉄筋組立を容易にし、作業効率を大きく向上させるとともに</w:t>
                            </w:r>
                            <w:r w:rsidR="002535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、鉄筋量を削減できる</w:t>
                            </w:r>
                            <w:r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非常に有用な技術です。</w:t>
                            </w:r>
                          </w:p>
                          <w:p w:rsidR="00D36E72" w:rsidRPr="000F453F" w:rsidRDefault="00B50B79" w:rsidP="000F453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今後、国土交通省の事業において同技術が積極的に活用され</w:t>
                            </w:r>
                            <w:r w:rsidR="000F453F"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、更なる普及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期待されます</w:t>
                            </w:r>
                            <w:r w:rsidR="000F453F" w:rsidRPr="000F453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2F1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26.85pt;margin-top:22.6pt;width:474pt;height:18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" filled="f" strokecolor="black [3213]" strokeweight=".25pt">
                <v:textbox inset="2mm,2mm,2mm,2mm">
                  <w:txbxContent>
                    <w:p w:rsidR="000F453F" w:rsidRPr="000F453F" w:rsidRDefault="000F453F" w:rsidP="000F453F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国土交通省では、今年を「生産性革命元年」と位置づけ</w:t>
                      </w:r>
                      <w:r w:rsidR="00D45D1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省を挙げて生産性革命に取り組んでおり、建設現場の抜本的な生産性向上を目指して「i-Construction」を推進</w:t>
                      </w:r>
                      <w:r w:rsidR="00B50B7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され</w:t>
                      </w:r>
                      <w:r w:rsidR="00B50B79">
                        <w:rPr>
                          <w:rFonts w:asciiTheme="majorEastAsia" w:eastAsiaTheme="majorEastAsia" w:hAnsiTheme="majorEastAsia"/>
                          <w:sz w:val="24"/>
                        </w:rPr>
                        <w:t>ています</w:t>
                      </w: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0F453F" w:rsidRPr="000F453F" w:rsidRDefault="000F453F" w:rsidP="009912B7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今般、「i-Construction」のトップランナー施策の「コンクリート工の規格の標準化」を後押しする技術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普及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向け</w:t>
                      </w: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99175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国土交通省</w:t>
                      </w:r>
                      <w:r w:rsidR="00991755">
                        <w:rPr>
                          <w:rFonts w:asciiTheme="majorEastAsia" w:eastAsiaTheme="majorEastAsia" w:hAnsiTheme="majorEastAsia"/>
                          <w:sz w:val="24"/>
                        </w:rPr>
                        <w:t>も</w:t>
                      </w:r>
                      <w:r w:rsidR="00B50B7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参画されて</w:t>
                      </w:r>
                      <w:r w:rsidR="00B50B79">
                        <w:rPr>
                          <w:rFonts w:asciiTheme="majorEastAsia" w:eastAsiaTheme="majorEastAsia" w:hAnsiTheme="majorEastAsia"/>
                          <w:sz w:val="24"/>
                        </w:rPr>
                        <w:t>いる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機械式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定着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工法技術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検討委員会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（事務局</w:t>
                      </w:r>
                      <w:r w:rsidR="009912B7"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="001870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（一</w:t>
                      </w:r>
                      <w:r w:rsidR="0018703D">
                        <w:rPr>
                          <w:rFonts w:asciiTheme="majorEastAsia" w:eastAsiaTheme="majorEastAsia" w:hAnsiTheme="majorEastAsia"/>
                          <w:sz w:val="24"/>
                        </w:rPr>
                        <w:t>社</w:t>
                      </w:r>
                      <w:r w:rsidR="001870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="009912B7" w:rsidRPr="009912B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日本建設業連合会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において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1870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本日</w:t>
                      </w:r>
                      <w:r w:rsidR="0018703D">
                        <w:rPr>
                          <w:rFonts w:asciiTheme="majorEastAsia" w:eastAsiaTheme="majorEastAsia" w:hAnsiTheme="majorEastAsia"/>
                          <w:sz w:val="24"/>
                        </w:rPr>
                        <w:t>、</w:t>
                      </w:r>
                      <w:r w:rsidR="00C2626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標記の</w:t>
                      </w: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ガイドラインを策定致しました。</w:t>
                      </w:r>
                    </w:p>
                    <w:p w:rsidR="000F453F" w:rsidRPr="000F453F" w:rsidRDefault="000F453F" w:rsidP="000F453F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「機械式鉄筋定着工法」は鉄筋コンクリート構造物の鉄筋組立を容易にし、作業効率を大きく向上させるとともに</w:t>
                      </w:r>
                      <w:r w:rsidR="002535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、鉄筋量を削減できる</w:t>
                      </w:r>
                      <w:r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非常に有用な技術です。</w:t>
                      </w:r>
                    </w:p>
                    <w:p w:rsidR="00D36E72" w:rsidRPr="000F453F" w:rsidRDefault="00B50B79" w:rsidP="000F453F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今後、国土交通省の事業において同技術が積極的に活用され</w:t>
                      </w:r>
                      <w:r w:rsidR="000F453F"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、更なる普及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期待されます</w:t>
                      </w:r>
                      <w:r w:rsidR="000F453F" w:rsidRPr="000F453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4B0" w:rsidRPr="004C0D47">
        <w:rPr>
          <w:rFonts w:ascii="HGP創英角ｺﾞｼｯｸUB" w:eastAsia="HGP創英角ｺﾞｼｯｸUB" w:hAnsi="HGP創英角ｺﾞｼｯｸUB" w:hint="eastAsia"/>
          <w:kern w:val="0"/>
          <w:sz w:val="24"/>
        </w:rPr>
        <w:t>～機械式鉄筋定着工法の配筋設計ガイドライン</w:t>
      </w:r>
      <w:r w:rsidR="004C0D47" w:rsidRPr="004C0D47">
        <w:rPr>
          <w:rFonts w:ascii="HGP創英角ｺﾞｼｯｸUB" w:eastAsia="HGP創英角ｺﾞｼｯｸUB" w:hAnsi="HGP創英角ｺﾞｼｯｸUB" w:hint="eastAsia"/>
          <w:kern w:val="0"/>
          <w:sz w:val="24"/>
        </w:rPr>
        <w:t>の</w:t>
      </w:r>
      <w:r w:rsidR="007704B0" w:rsidRPr="004C0D47">
        <w:rPr>
          <w:rFonts w:ascii="HGP創英角ｺﾞｼｯｸUB" w:eastAsia="HGP創英角ｺﾞｼｯｸUB" w:hAnsi="HGP創英角ｺﾞｼｯｸUB" w:hint="eastAsia"/>
          <w:kern w:val="0"/>
          <w:sz w:val="24"/>
        </w:rPr>
        <w:t>策定</w:t>
      </w:r>
      <w:r w:rsidR="004C0D47" w:rsidRPr="004C0D47">
        <w:rPr>
          <w:rFonts w:ascii="HGP創英角ｺﾞｼｯｸUB" w:eastAsia="HGP創英角ｺﾞｼｯｸUB" w:hAnsi="HGP創英角ｺﾞｼｯｸUB" w:hint="eastAsia"/>
          <w:kern w:val="0"/>
          <w:sz w:val="24"/>
        </w:rPr>
        <w:t>および</w:t>
      </w:r>
      <w:r w:rsidR="004C0D47" w:rsidRPr="004C0D47">
        <w:rPr>
          <w:rFonts w:ascii="HGP創英角ｺﾞｼｯｸUB" w:eastAsia="HGP創英角ｺﾞｼｯｸUB" w:hAnsi="HGP創英角ｺﾞｼｯｸUB"/>
          <w:kern w:val="0"/>
          <w:sz w:val="24"/>
        </w:rPr>
        <w:t>積極的な活用</w:t>
      </w:r>
      <w:r w:rsidR="004C0D47" w:rsidRPr="004C0D47">
        <w:rPr>
          <w:rFonts w:ascii="HGP創英角ｺﾞｼｯｸUB" w:eastAsia="HGP創英角ｺﾞｼｯｸUB" w:hAnsi="HGP創英角ｺﾞｼｯｸUB" w:hint="eastAsia"/>
          <w:kern w:val="0"/>
          <w:sz w:val="24"/>
        </w:rPr>
        <w:t>に</w:t>
      </w:r>
      <w:r w:rsidR="004C0D47" w:rsidRPr="004C0D47">
        <w:rPr>
          <w:rFonts w:ascii="HGP創英角ｺﾞｼｯｸUB" w:eastAsia="HGP創英角ｺﾞｼｯｸUB" w:hAnsi="HGP創英角ｺﾞｼｯｸUB"/>
          <w:kern w:val="0"/>
          <w:sz w:val="24"/>
        </w:rPr>
        <w:t>ついて</w:t>
      </w:r>
      <w:r w:rsidR="008D2C69" w:rsidRPr="004C0D47">
        <w:rPr>
          <w:rFonts w:ascii="HGP創英角ｺﾞｼｯｸUB" w:eastAsia="HGP創英角ｺﾞｼｯｸUB" w:hAnsi="HGP創英角ｺﾞｼｯｸUB" w:hint="eastAsia"/>
          <w:kern w:val="0"/>
          <w:sz w:val="24"/>
        </w:rPr>
        <w:t>～</w:t>
      </w:r>
    </w:p>
    <w:p w:rsidR="0032535B" w:rsidRPr="002D0E32" w:rsidRDefault="0032535B" w:rsidP="0032535B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0F453F" w:rsidRPr="000F453F" w:rsidRDefault="000F453F" w:rsidP="000F453F">
      <w:pPr>
        <w:overflowPunct w:val="0"/>
        <w:ind w:leftChars="-270" w:left="-567" w:rightChars="-270" w:right="-567" w:firstLineChars="100" w:firstLine="24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0F453F">
        <w:rPr>
          <w:rFonts w:asciiTheme="majorEastAsia" w:eastAsiaTheme="majorEastAsia" w:hAnsiTheme="majorEastAsia" w:hint="eastAsia"/>
          <w:kern w:val="0"/>
          <w:sz w:val="24"/>
        </w:rPr>
        <w:t>国土交通省では平成28年3月、「コンクリート生産性向上検討協議会」を設置し、現場</w:t>
      </w:r>
      <w:r w:rsidR="0079292D">
        <w:rPr>
          <w:rFonts w:asciiTheme="majorEastAsia" w:eastAsiaTheme="majorEastAsia" w:hAnsiTheme="majorEastAsia" w:hint="eastAsia"/>
          <w:kern w:val="0"/>
          <w:sz w:val="24"/>
        </w:rPr>
        <w:t>打ちコンクリート、プレキャストコンクリートそれぞれの施工の効率化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を図る技術の普及等について検討</w:t>
      </w:r>
      <w:r w:rsidR="00B50B79">
        <w:rPr>
          <w:rFonts w:asciiTheme="majorEastAsia" w:eastAsiaTheme="majorEastAsia" w:hAnsiTheme="majorEastAsia" w:hint="eastAsia"/>
          <w:kern w:val="0"/>
          <w:sz w:val="24"/>
        </w:rPr>
        <w:t>されています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2D0E32" w:rsidRPr="002D0E32" w:rsidRDefault="000F453F" w:rsidP="000F453F">
      <w:pPr>
        <w:overflowPunct w:val="0"/>
        <w:ind w:leftChars="-270" w:left="-567" w:rightChars="-270" w:right="-567" w:firstLineChars="100" w:firstLine="24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0F453F">
        <w:rPr>
          <w:rFonts w:asciiTheme="majorEastAsia" w:eastAsiaTheme="majorEastAsia" w:hAnsiTheme="majorEastAsia" w:hint="eastAsia"/>
          <w:kern w:val="0"/>
          <w:sz w:val="24"/>
        </w:rPr>
        <w:t>技</w:t>
      </w:r>
      <w:r w:rsidR="00C26263">
        <w:rPr>
          <w:rFonts w:asciiTheme="majorEastAsia" w:eastAsiaTheme="majorEastAsia" w:hAnsiTheme="majorEastAsia" w:hint="eastAsia"/>
          <w:kern w:val="0"/>
          <w:sz w:val="24"/>
        </w:rPr>
        <w:t>術の普及に当たり、適用範囲や必要性能を明確にした基準類について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整備することとなっており、</w:t>
      </w:r>
      <w:r w:rsidR="00C26263">
        <w:rPr>
          <w:rFonts w:asciiTheme="majorEastAsia" w:eastAsiaTheme="majorEastAsia" w:hAnsiTheme="majorEastAsia" w:hint="eastAsia"/>
          <w:kern w:val="0"/>
          <w:sz w:val="24"/>
        </w:rPr>
        <w:t>この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第1弾として</w:t>
      </w:r>
      <w:r>
        <w:rPr>
          <w:rFonts w:asciiTheme="majorEastAsia" w:eastAsiaTheme="majorEastAsia" w:hAnsiTheme="majorEastAsia" w:hint="eastAsia"/>
          <w:kern w:val="0"/>
          <w:sz w:val="24"/>
        </w:rPr>
        <w:t>、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機械式定着工法技術検討委員会（事務局：</w:t>
      </w:r>
      <w:r w:rsidR="0018703D" w:rsidRPr="0018703D">
        <w:rPr>
          <w:rFonts w:asciiTheme="majorEastAsia" w:eastAsiaTheme="majorEastAsia" w:hAnsiTheme="majorEastAsia" w:hint="eastAsia"/>
          <w:kern w:val="0"/>
          <w:sz w:val="24"/>
        </w:rPr>
        <w:t>（一社）</w:t>
      </w:r>
      <w:r w:rsidR="00CA0F77" w:rsidRPr="00CA0F77">
        <w:rPr>
          <w:rFonts w:asciiTheme="majorEastAsia" w:eastAsiaTheme="majorEastAsia" w:hAnsiTheme="majorEastAsia" w:hint="eastAsia"/>
          <w:kern w:val="0"/>
          <w:sz w:val="24"/>
        </w:rPr>
        <w:t>日本建設業連合会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）において</w:t>
      </w:r>
      <w:r w:rsidR="0018703D">
        <w:rPr>
          <w:rFonts w:asciiTheme="majorEastAsia" w:eastAsiaTheme="majorEastAsia" w:hAnsiTheme="majorEastAsia" w:hint="eastAsia"/>
          <w:kern w:val="0"/>
          <w:sz w:val="24"/>
        </w:rPr>
        <w:t>、本日</w:t>
      </w:r>
      <w:r w:rsidR="0018703D">
        <w:rPr>
          <w:rFonts w:asciiTheme="majorEastAsia" w:eastAsiaTheme="majorEastAsia" w:hAnsiTheme="majorEastAsia"/>
          <w:kern w:val="0"/>
          <w:sz w:val="24"/>
        </w:rPr>
        <w:t>、</w:t>
      </w:r>
      <w:r w:rsidRPr="000F453F">
        <w:rPr>
          <w:rFonts w:asciiTheme="majorEastAsia" w:eastAsiaTheme="majorEastAsia" w:hAnsiTheme="majorEastAsia" w:hint="eastAsia"/>
          <w:kern w:val="0"/>
          <w:sz w:val="24"/>
        </w:rPr>
        <w:t>「機械式鉄筋定着工法の配筋設計ガイドライン」を策定致しました。</w:t>
      </w:r>
    </w:p>
    <w:p w:rsidR="002D0E32" w:rsidRPr="003B4931" w:rsidRDefault="002D0E32" w:rsidP="0032535B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kern w:val="0"/>
          <w:sz w:val="12"/>
        </w:rPr>
      </w:pPr>
    </w:p>
    <w:p w:rsidR="0032535B" w:rsidRDefault="0032535B" w:rsidP="0032535B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【ガイドライン</w:t>
      </w:r>
      <w:r w:rsidR="00A84CE2">
        <w:rPr>
          <w:rFonts w:asciiTheme="majorEastAsia" w:eastAsiaTheme="majorEastAsia" w:hAnsiTheme="majorEastAsia" w:hint="eastAsia"/>
          <w:kern w:val="0"/>
          <w:sz w:val="24"/>
        </w:rPr>
        <w:t>の</w:t>
      </w:r>
      <w:r w:rsidR="00A84CE2">
        <w:rPr>
          <w:rFonts w:asciiTheme="majorEastAsia" w:eastAsiaTheme="majorEastAsia" w:hAnsiTheme="majorEastAsia"/>
          <w:kern w:val="0"/>
          <w:sz w:val="24"/>
        </w:rPr>
        <w:t>概要</w:t>
      </w:r>
      <w:r>
        <w:rPr>
          <w:rFonts w:asciiTheme="majorEastAsia" w:eastAsiaTheme="majorEastAsia" w:hAnsiTheme="majorEastAsia" w:hint="eastAsia"/>
          <w:kern w:val="0"/>
          <w:sz w:val="24"/>
        </w:rPr>
        <w:t>】</w:t>
      </w:r>
    </w:p>
    <w:p w:rsidR="00A84CE2" w:rsidRDefault="00A84CE2" w:rsidP="0032535B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55572C">
        <w:rPr>
          <w:rFonts w:asciiTheme="majorEastAsia" w:eastAsiaTheme="majorEastAsia" w:hAnsiTheme="majorEastAsia"/>
          <w:kern w:val="0"/>
          <w:sz w:val="24"/>
        </w:rPr>
        <w:t>建設現場における生産性向上</w:t>
      </w:r>
      <w:r w:rsidR="0055572C">
        <w:rPr>
          <w:rFonts w:asciiTheme="majorEastAsia" w:eastAsiaTheme="majorEastAsia" w:hAnsiTheme="majorEastAsia" w:hint="eastAsia"/>
          <w:kern w:val="0"/>
          <w:sz w:val="24"/>
        </w:rPr>
        <w:t>を</w:t>
      </w:r>
      <w:r w:rsidR="0055572C">
        <w:rPr>
          <w:rFonts w:asciiTheme="majorEastAsia" w:eastAsiaTheme="majorEastAsia" w:hAnsiTheme="majorEastAsia"/>
          <w:kern w:val="0"/>
          <w:sz w:val="24"/>
        </w:rPr>
        <w:t>目的として</w:t>
      </w:r>
      <w:r w:rsidR="0055572C">
        <w:rPr>
          <w:rFonts w:asciiTheme="majorEastAsia" w:eastAsiaTheme="majorEastAsia" w:hAnsiTheme="majorEastAsia" w:hint="eastAsia"/>
          <w:kern w:val="0"/>
          <w:sz w:val="24"/>
        </w:rPr>
        <w:t>、</w:t>
      </w:r>
      <w:r w:rsidR="00105C5D" w:rsidRPr="00105C5D">
        <w:rPr>
          <w:rFonts w:asciiTheme="majorEastAsia" w:eastAsiaTheme="majorEastAsia" w:hAnsiTheme="majorEastAsia" w:hint="eastAsia"/>
          <w:kern w:val="0"/>
          <w:sz w:val="24"/>
        </w:rPr>
        <w:t>機械式鉄筋定着工法</w:t>
      </w:r>
      <w:r w:rsidR="00B2758E">
        <w:rPr>
          <w:rFonts w:asciiTheme="majorEastAsia" w:eastAsiaTheme="majorEastAsia" w:hAnsiTheme="majorEastAsia" w:hint="eastAsia"/>
          <w:kern w:val="0"/>
          <w:sz w:val="24"/>
        </w:rPr>
        <w:t>が</w:t>
      </w:r>
      <w:r w:rsidR="00B2758E">
        <w:rPr>
          <w:rFonts w:asciiTheme="majorEastAsia" w:eastAsiaTheme="majorEastAsia" w:hAnsiTheme="majorEastAsia"/>
          <w:kern w:val="0"/>
          <w:sz w:val="24"/>
        </w:rPr>
        <w:t>適切に使用</w:t>
      </w:r>
      <w:r w:rsidR="0055572C">
        <w:rPr>
          <w:rFonts w:asciiTheme="majorEastAsia" w:eastAsiaTheme="majorEastAsia" w:hAnsiTheme="majorEastAsia" w:hint="eastAsia"/>
          <w:kern w:val="0"/>
          <w:sz w:val="24"/>
        </w:rPr>
        <w:t>される</w:t>
      </w:r>
      <w:r w:rsidR="0055572C">
        <w:rPr>
          <w:rFonts w:asciiTheme="majorEastAsia" w:eastAsiaTheme="majorEastAsia" w:hAnsiTheme="majorEastAsia"/>
          <w:kern w:val="0"/>
          <w:sz w:val="24"/>
        </w:rPr>
        <w:t>よう</w:t>
      </w:r>
      <w:r w:rsidR="00B2758E">
        <w:rPr>
          <w:rFonts w:asciiTheme="majorEastAsia" w:eastAsiaTheme="majorEastAsia" w:hAnsiTheme="majorEastAsia"/>
          <w:kern w:val="0"/>
          <w:sz w:val="24"/>
        </w:rPr>
        <w:t>、</w:t>
      </w:r>
      <w:r w:rsidR="0055572C">
        <w:rPr>
          <w:rFonts w:asciiTheme="majorEastAsia" w:eastAsiaTheme="majorEastAsia" w:hAnsiTheme="majorEastAsia" w:hint="eastAsia"/>
          <w:kern w:val="0"/>
          <w:sz w:val="24"/>
        </w:rPr>
        <w:t>主に</w:t>
      </w:r>
      <w:r w:rsidR="00B2758E">
        <w:rPr>
          <w:rFonts w:asciiTheme="majorEastAsia" w:eastAsiaTheme="majorEastAsia" w:hAnsiTheme="majorEastAsia"/>
          <w:kern w:val="0"/>
          <w:sz w:val="24"/>
        </w:rPr>
        <w:t>以下の事項について示しています</w:t>
      </w:r>
      <w:r w:rsidR="00B2758E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B2758E" w:rsidRDefault="00B16278" w:rsidP="00B2758E">
      <w:pPr>
        <w:pStyle w:val="a9"/>
        <w:numPr>
          <w:ilvl w:val="0"/>
          <w:numId w:val="13"/>
        </w:numPr>
        <w:overflowPunct w:val="0"/>
        <w:ind w:leftChars="0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適用</w:t>
      </w:r>
      <w:r>
        <w:rPr>
          <w:rFonts w:asciiTheme="majorEastAsia" w:eastAsiaTheme="majorEastAsia" w:hAnsiTheme="majorEastAsia"/>
          <w:kern w:val="0"/>
          <w:sz w:val="24"/>
        </w:rPr>
        <w:t>範囲の明確化</w:t>
      </w:r>
    </w:p>
    <w:p w:rsidR="00B2758E" w:rsidRDefault="00F90AA6" w:rsidP="00B2758E">
      <w:pPr>
        <w:pStyle w:val="a9"/>
        <w:numPr>
          <w:ilvl w:val="0"/>
          <w:numId w:val="13"/>
        </w:numPr>
        <w:overflowPunct w:val="0"/>
        <w:ind w:leftChars="0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用途に</w:t>
      </w:r>
      <w:r>
        <w:rPr>
          <w:rFonts w:asciiTheme="majorEastAsia" w:eastAsiaTheme="majorEastAsia" w:hAnsiTheme="majorEastAsia"/>
          <w:kern w:val="0"/>
          <w:sz w:val="24"/>
        </w:rPr>
        <w:t>応じた</w:t>
      </w:r>
      <w:r>
        <w:rPr>
          <w:rFonts w:asciiTheme="majorEastAsia" w:eastAsiaTheme="majorEastAsia" w:hAnsiTheme="majorEastAsia" w:hint="eastAsia"/>
          <w:kern w:val="0"/>
          <w:sz w:val="24"/>
        </w:rPr>
        <w:t>設計時の</w:t>
      </w:r>
      <w:r>
        <w:rPr>
          <w:rFonts w:asciiTheme="majorEastAsia" w:eastAsiaTheme="majorEastAsia" w:hAnsiTheme="majorEastAsia"/>
          <w:kern w:val="0"/>
          <w:sz w:val="24"/>
        </w:rPr>
        <w:t>留意点について</w:t>
      </w:r>
    </w:p>
    <w:p w:rsidR="00B2758E" w:rsidRDefault="00B2758E" w:rsidP="0032535B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【添付資料】</w:t>
      </w:r>
    </w:p>
    <w:p w:rsidR="00B2758E" w:rsidRDefault="00587724" w:rsidP="00B2758E">
      <w:pPr>
        <w:pStyle w:val="a9"/>
        <w:numPr>
          <w:ilvl w:val="0"/>
          <w:numId w:val="16"/>
        </w:numPr>
        <w:overflowPunct w:val="0"/>
        <w:ind w:leftChars="0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kern w:val="0"/>
          <w:sz w:val="24"/>
        </w:rPr>
        <w:t>i-Construction</w:t>
      </w:r>
      <w:r>
        <w:rPr>
          <w:rFonts w:asciiTheme="majorEastAsia" w:eastAsiaTheme="majorEastAsia" w:hAnsiTheme="majorEastAsia" w:hint="eastAsia"/>
          <w:kern w:val="0"/>
          <w:sz w:val="24"/>
        </w:rPr>
        <w:t>について</w:t>
      </w:r>
    </w:p>
    <w:p w:rsidR="00B2758E" w:rsidRDefault="00587724" w:rsidP="00792C45">
      <w:pPr>
        <w:pStyle w:val="a9"/>
        <w:numPr>
          <w:ilvl w:val="0"/>
          <w:numId w:val="16"/>
        </w:numPr>
        <w:overflowPunct w:val="0"/>
        <w:ind w:leftChars="0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コンクリート工の</w:t>
      </w:r>
      <w:r>
        <w:rPr>
          <w:rFonts w:asciiTheme="majorEastAsia" w:eastAsiaTheme="majorEastAsia" w:hAnsiTheme="majorEastAsia"/>
          <w:kern w:val="0"/>
          <w:sz w:val="24"/>
        </w:rPr>
        <w:t>生産性向上を進めるための取組方針について</w:t>
      </w:r>
    </w:p>
    <w:p w:rsidR="00E22A1F" w:rsidRDefault="00792C45" w:rsidP="00792C45">
      <w:pPr>
        <w:pStyle w:val="a9"/>
        <w:numPr>
          <w:ilvl w:val="0"/>
          <w:numId w:val="16"/>
        </w:numPr>
        <w:overflowPunct w:val="0"/>
        <w:ind w:leftChars="0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792C45">
        <w:rPr>
          <w:rFonts w:asciiTheme="majorEastAsia" w:eastAsiaTheme="majorEastAsia" w:hAnsiTheme="majorEastAsia" w:hint="eastAsia"/>
          <w:kern w:val="0"/>
          <w:sz w:val="24"/>
        </w:rPr>
        <w:t>機械式鉄筋定着工法の配筋設計ガイドライン（概要）</w:t>
      </w:r>
    </w:p>
    <w:p w:rsidR="00587724" w:rsidRDefault="00587724" w:rsidP="00792C45">
      <w:pPr>
        <w:pStyle w:val="a9"/>
        <w:numPr>
          <w:ilvl w:val="0"/>
          <w:numId w:val="16"/>
        </w:numPr>
        <w:overflowPunct w:val="0"/>
        <w:ind w:leftChars="0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B2758E">
        <w:rPr>
          <w:rFonts w:asciiTheme="majorEastAsia" w:eastAsiaTheme="majorEastAsia" w:hAnsiTheme="majorEastAsia" w:hint="eastAsia"/>
          <w:kern w:val="0"/>
          <w:sz w:val="24"/>
        </w:rPr>
        <w:t>機械式鉄筋定着工法の配筋設計ガイドライン</w:t>
      </w:r>
      <w:r>
        <w:rPr>
          <w:rFonts w:asciiTheme="majorEastAsia" w:eastAsiaTheme="majorEastAsia" w:hAnsiTheme="majorEastAsia" w:hint="eastAsia"/>
          <w:kern w:val="0"/>
          <w:sz w:val="24"/>
        </w:rPr>
        <w:t>（本文）</w:t>
      </w:r>
    </w:p>
    <w:p w:rsidR="00FC3069" w:rsidRDefault="00FC3069" w:rsidP="00B2758E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EB1DD2" w:rsidRDefault="00C56E3A" w:rsidP="00B2758E">
      <w:pPr>
        <w:overflowPunct w:val="0"/>
        <w:ind w:leftChars="-270" w:left="-567" w:rightChars="-270" w:right="-567"/>
        <w:textAlignment w:val="baseline"/>
        <w:rPr>
          <w:rFonts w:asciiTheme="majorEastAsia" w:eastAsiaTheme="majorEastAsia" w:hAnsiTheme="majorEastAsia"/>
          <w:sz w:val="24"/>
        </w:rPr>
      </w:pPr>
      <w:r w:rsidRPr="00452A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07359" wp14:editId="1165E0EC">
                <wp:simplePos x="0" y="0"/>
                <wp:positionH relativeFrom="column">
                  <wp:posOffset>988060</wp:posOffset>
                </wp:positionH>
                <wp:positionV relativeFrom="paragraph">
                  <wp:posOffset>454025</wp:posOffset>
                </wp:positionV>
                <wp:extent cx="15875" cy="53975"/>
                <wp:effectExtent l="10795" t="5715" r="11430" b="698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757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7.8pt;margin-top:35.75pt;width:1.25pt;height: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" strokecolor="white [3212]"/>
            </w:pict>
          </mc:Fallback>
        </mc:AlternateContent>
      </w:r>
      <w:r w:rsidRPr="00452A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726B12" wp14:editId="1C8240E5">
                <wp:simplePos x="0" y="0"/>
                <wp:positionH relativeFrom="column">
                  <wp:posOffset>1005840</wp:posOffset>
                </wp:positionH>
                <wp:positionV relativeFrom="paragraph">
                  <wp:posOffset>446405</wp:posOffset>
                </wp:positionV>
                <wp:extent cx="15875" cy="53975"/>
                <wp:effectExtent l="9525" t="7620" r="12700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CFE75" id="AutoShape 13" o:spid="_x0000_s1026" type="#_x0000_t32" style="position:absolute;left:0;text-align:left;margin-left:79.2pt;margin-top:35.15pt;width:1.25pt;height: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" strokecolor="white [3212]"/>
            </w:pict>
          </mc:Fallback>
        </mc:AlternateContent>
      </w:r>
      <w:r w:rsidR="005D45F8">
        <w:rPr>
          <w:rFonts w:asciiTheme="majorEastAsia" w:eastAsiaTheme="majorEastAsia" w:hAnsiTheme="majorEastAsia" w:hint="eastAsia"/>
          <w:kern w:val="0"/>
          <w:sz w:val="24"/>
        </w:rPr>
        <w:t>（参考</w:t>
      </w:r>
      <w:r w:rsidR="005D45F8">
        <w:rPr>
          <w:rFonts w:asciiTheme="majorEastAsia" w:eastAsiaTheme="majorEastAsia" w:hAnsiTheme="majorEastAsia"/>
          <w:kern w:val="0"/>
          <w:sz w:val="24"/>
        </w:rPr>
        <w:t>：</w:t>
      </w:r>
      <w:r w:rsidR="005D45F8">
        <w:rPr>
          <w:rFonts w:asciiTheme="majorEastAsia" w:eastAsiaTheme="majorEastAsia" w:hAnsiTheme="majorEastAsia" w:hint="eastAsia"/>
          <w:kern w:val="0"/>
          <w:sz w:val="24"/>
        </w:rPr>
        <w:t>i-</w:t>
      </w:r>
      <w:r w:rsidR="005D45F8">
        <w:rPr>
          <w:rFonts w:asciiTheme="majorEastAsia" w:eastAsiaTheme="majorEastAsia" w:hAnsiTheme="majorEastAsia"/>
          <w:kern w:val="0"/>
          <w:sz w:val="24"/>
        </w:rPr>
        <w:t>Construction</w:t>
      </w:r>
      <w:r w:rsidR="005D45F8">
        <w:rPr>
          <w:rFonts w:asciiTheme="majorEastAsia" w:eastAsiaTheme="majorEastAsia" w:hAnsiTheme="majorEastAsia" w:hint="eastAsia"/>
          <w:kern w:val="0"/>
          <w:sz w:val="24"/>
        </w:rPr>
        <w:t>について）</w:t>
      </w:r>
    </w:p>
    <w:p w:rsidR="0055572C" w:rsidRDefault="00B2758E" w:rsidP="00FC3069">
      <w:pPr>
        <w:overflowPunct w:val="0"/>
        <w:ind w:leftChars="-270" w:left="-567" w:rightChars="-338" w:right="-710"/>
        <w:textAlignment w:val="baseline"/>
        <w:rPr>
          <w:rFonts w:asciiTheme="majorEastAsia" w:eastAsiaTheme="majorEastAsia" w:hAnsiTheme="majorEastAsia"/>
          <w:sz w:val="24"/>
        </w:rPr>
      </w:pPr>
      <w:r w:rsidRPr="00452AE8">
        <w:rPr>
          <w:noProof/>
          <w:color w:val="548DD4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7BBD6" wp14:editId="6A0DDF13">
                <wp:simplePos x="0" y="0"/>
                <wp:positionH relativeFrom="margin">
                  <wp:posOffset>-197633</wp:posOffset>
                </wp:positionH>
                <wp:positionV relativeFrom="paragraph">
                  <wp:posOffset>211721</wp:posOffset>
                </wp:positionV>
                <wp:extent cx="5795158" cy="999460"/>
                <wp:effectExtent l="0" t="0" r="15240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158" cy="999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943" w:rsidRPr="0055572C" w:rsidRDefault="00D60DB1" w:rsidP="00D60DB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5572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＜お問い合わせ先＞</w:t>
                            </w:r>
                          </w:p>
                          <w:p w:rsidR="00874133" w:rsidRDefault="00874133" w:rsidP="00B2758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（一社）日本建設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業連合会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土木</w:t>
                            </w:r>
                            <w:r w:rsidR="003B49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二部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山崎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、谷田海</w:t>
                            </w:r>
                          </w:p>
                          <w:p w:rsidR="003B4931" w:rsidRDefault="003B4931" w:rsidP="00B2758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5572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</w:t>
                            </w:r>
                            <w:r w:rsidRPr="003B49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03-3551-2494</w:t>
                            </w:r>
                          </w:p>
                          <w:p w:rsidR="00EA505D" w:rsidRPr="0055572C" w:rsidRDefault="00EA505D" w:rsidP="00EA505D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5572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大臣官房 技術調査課 課長</w:t>
                            </w:r>
                            <w:r w:rsidRPr="0055572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補佐</w:t>
                            </w:r>
                            <w:r w:rsidRPr="0055572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堤、城澤</w:t>
                            </w:r>
                          </w:p>
                          <w:p w:rsidR="00EA505D" w:rsidRPr="00EA505D" w:rsidRDefault="00EA505D" w:rsidP="00EA505D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5572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TEL：03-5253-8111（内線22333、22352）直通：03-5253-8221、FAX：03-5253-1536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97BBD6" id="Rectangle 2" o:spid="_x0000_s1029" style="position:absolute;left:0;text-align:left;margin-left:-15.55pt;margin-top:16.65pt;width:456.3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" filled="f">
                <v:textbox inset="5.85pt,.7pt,5.85pt,.7pt">
                  <w:txbxContent>
                    <w:p w:rsidR="00DC0943" w:rsidRPr="0055572C" w:rsidRDefault="00D60DB1" w:rsidP="00D60DB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5572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＜お問い合わせ先＞</w:t>
                      </w:r>
                    </w:p>
                    <w:p w:rsidR="00874133" w:rsidRDefault="00874133" w:rsidP="00B2758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（一社）日本建設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業連合会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土木</w:t>
                      </w:r>
                      <w:r w:rsidR="003B49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二部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山崎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、谷田海</w:t>
                      </w:r>
                    </w:p>
                    <w:p w:rsidR="003B4931" w:rsidRDefault="003B4931" w:rsidP="00B2758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5572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</w:t>
                      </w:r>
                      <w:r w:rsidRPr="003B4931">
                        <w:rPr>
                          <w:rFonts w:asciiTheme="majorEastAsia" w:eastAsiaTheme="majorEastAsia" w:hAnsiTheme="majorEastAsia"/>
                          <w:sz w:val="22"/>
                        </w:rPr>
                        <w:t>03-3551-2494</w:t>
                      </w:r>
                    </w:p>
                    <w:p w:rsidR="00EA505D" w:rsidRPr="0055572C" w:rsidRDefault="00EA505D" w:rsidP="00EA505D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5572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大臣官房 技術調査課 課長</w:t>
                      </w:r>
                      <w:r w:rsidRPr="0055572C">
                        <w:rPr>
                          <w:rFonts w:asciiTheme="majorEastAsia" w:eastAsiaTheme="majorEastAsia" w:hAnsiTheme="majorEastAsia"/>
                          <w:sz w:val="22"/>
                        </w:rPr>
                        <w:t>補佐</w:t>
                      </w:r>
                      <w:r w:rsidRPr="0055572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堤、城澤</w:t>
                      </w:r>
                    </w:p>
                    <w:p w:rsidR="00EA505D" w:rsidRPr="00EA505D" w:rsidRDefault="00EA505D" w:rsidP="00EA505D">
                      <w:pPr>
                        <w:ind w:firstLineChars="100" w:firstLine="220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55572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TEL：03-5253-8111（内線22333、22352）直通：03-5253-8221、FAX：03-5253-1536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B50B79">
        <w:rPr>
          <w:rFonts w:asciiTheme="majorEastAsia" w:eastAsiaTheme="majorEastAsia" w:hAnsiTheme="majorEastAsia" w:hint="eastAsia"/>
          <w:sz w:val="24"/>
        </w:rPr>
        <w:t>国土</w:t>
      </w:r>
      <w:r w:rsidR="00B50B79">
        <w:rPr>
          <w:rFonts w:asciiTheme="majorEastAsia" w:eastAsiaTheme="majorEastAsia" w:hAnsiTheme="majorEastAsia"/>
          <w:sz w:val="24"/>
        </w:rPr>
        <w:t>交通省</w:t>
      </w:r>
      <w:r w:rsidR="00B50B79">
        <w:rPr>
          <w:rFonts w:asciiTheme="majorEastAsia" w:eastAsiaTheme="majorEastAsia" w:hAnsiTheme="majorEastAsia" w:hint="eastAsia"/>
          <w:sz w:val="24"/>
        </w:rPr>
        <w:t xml:space="preserve"> </w:t>
      </w:r>
      <w:r w:rsidRPr="00B2758E">
        <w:rPr>
          <w:rFonts w:asciiTheme="majorEastAsia" w:eastAsiaTheme="majorEastAsia" w:hAnsiTheme="majorEastAsia" w:hint="eastAsia"/>
          <w:sz w:val="24"/>
        </w:rPr>
        <w:t>大臣官房</w:t>
      </w:r>
      <w:r w:rsidR="003C60F5">
        <w:rPr>
          <w:rFonts w:asciiTheme="majorEastAsia" w:eastAsiaTheme="majorEastAsia" w:hAnsiTheme="majorEastAsia" w:hint="eastAsia"/>
          <w:sz w:val="24"/>
        </w:rPr>
        <w:t xml:space="preserve"> </w:t>
      </w:r>
      <w:r w:rsidRPr="00B2758E">
        <w:rPr>
          <w:rFonts w:asciiTheme="majorEastAsia" w:eastAsiaTheme="majorEastAsia" w:hAnsiTheme="majorEastAsia" w:hint="eastAsia"/>
          <w:sz w:val="24"/>
        </w:rPr>
        <w:t>技術調査課</w:t>
      </w:r>
      <w:r w:rsidR="00FC3069">
        <w:rPr>
          <w:rFonts w:asciiTheme="majorEastAsia" w:eastAsiaTheme="majorEastAsia" w:hAnsiTheme="majorEastAsia" w:hint="eastAsia"/>
          <w:sz w:val="24"/>
        </w:rPr>
        <w:t xml:space="preserve"> </w:t>
      </w:r>
      <w:r w:rsidR="009B274C" w:rsidRPr="009B274C">
        <w:rPr>
          <w:rFonts w:asciiTheme="majorEastAsia" w:eastAsiaTheme="majorEastAsia" w:hAnsiTheme="majorEastAsia"/>
          <w:sz w:val="24"/>
        </w:rPr>
        <w:t>http://www.mlit.go.jp/tec/kanbo08_hy_000002.html</w:t>
      </w:r>
    </w:p>
    <w:p w:rsidR="009B274C" w:rsidRPr="00B2758E" w:rsidRDefault="009B274C" w:rsidP="00FC3069">
      <w:pPr>
        <w:overflowPunct w:val="0"/>
        <w:ind w:leftChars="-270" w:left="-567" w:rightChars="-338" w:right="-71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sectPr w:rsidR="009B274C" w:rsidRPr="00B2758E" w:rsidSect="009E55F9">
      <w:pgSz w:w="11906" w:h="16838"/>
      <w:pgMar w:top="1985" w:right="1701" w:bottom="1701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EB" w:rsidRDefault="001122EB" w:rsidP="00947BE2">
      <w:r>
        <w:separator/>
      </w:r>
    </w:p>
  </w:endnote>
  <w:endnote w:type="continuationSeparator" w:id="0">
    <w:p w:rsidR="001122EB" w:rsidRDefault="001122EB" w:rsidP="009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EB" w:rsidRDefault="001122EB" w:rsidP="00947BE2">
      <w:r>
        <w:separator/>
      </w:r>
    </w:p>
  </w:footnote>
  <w:footnote w:type="continuationSeparator" w:id="0">
    <w:p w:rsidR="001122EB" w:rsidRDefault="001122EB" w:rsidP="0094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F42"/>
    <w:multiLevelType w:val="hybridMultilevel"/>
    <w:tmpl w:val="29BC7CF4"/>
    <w:lvl w:ilvl="0" w:tplc="963E4AC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E43383"/>
    <w:multiLevelType w:val="hybridMultilevel"/>
    <w:tmpl w:val="C06A57E0"/>
    <w:lvl w:ilvl="0" w:tplc="963E4AC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9D5540"/>
    <w:multiLevelType w:val="hybridMultilevel"/>
    <w:tmpl w:val="9BC66442"/>
    <w:lvl w:ilvl="0" w:tplc="930E240E">
      <w:start w:val="1"/>
      <w:numFmt w:val="bullet"/>
      <w:lvlText w:val="・"/>
      <w:lvlJc w:val="left"/>
      <w:pPr>
        <w:ind w:left="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>
    <w:nsid w:val="319A1AEB"/>
    <w:multiLevelType w:val="hybridMultilevel"/>
    <w:tmpl w:val="E1B21762"/>
    <w:lvl w:ilvl="0" w:tplc="47FE3692">
      <w:start w:val="2"/>
      <w:numFmt w:val="bullet"/>
      <w:lvlText w:val="※"/>
      <w:lvlJc w:val="left"/>
      <w:pPr>
        <w:ind w:left="483" w:hanging="360"/>
      </w:pPr>
      <w:rPr>
        <w:rFonts w:asciiTheme="minorEastAsia" w:eastAsiaTheme="minorEastAsia" w:hAnsiTheme="minorEastAsia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4">
    <w:nsid w:val="31F82DB2"/>
    <w:multiLevelType w:val="hybridMultilevel"/>
    <w:tmpl w:val="5F141AFA"/>
    <w:lvl w:ilvl="0" w:tplc="1988C698">
      <w:start w:val="3"/>
      <w:numFmt w:val="bullet"/>
      <w:lvlText w:val="○"/>
      <w:lvlJc w:val="left"/>
      <w:pPr>
        <w:ind w:left="-20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5">
    <w:nsid w:val="39BB6896"/>
    <w:multiLevelType w:val="hybridMultilevel"/>
    <w:tmpl w:val="3F0C30AA"/>
    <w:lvl w:ilvl="0" w:tplc="65F00326">
      <w:start w:val="1"/>
      <w:numFmt w:val="bullet"/>
      <w:lvlText w:val="◯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E24D01"/>
    <w:multiLevelType w:val="hybridMultilevel"/>
    <w:tmpl w:val="A6A8F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A174D9"/>
    <w:multiLevelType w:val="hybridMultilevel"/>
    <w:tmpl w:val="D568B920"/>
    <w:lvl w:ilvl="0" w:tplc="04090011">
      <w:start w:val="1"/>
      <w:numFmt w:val="decimalEnclosedCircle"/>
      <w:lvlText w:val="%1"/>
      <w:lvlJc w:val="left"/>
      <w:pPr>
        <w:ind w:left="90" w:hanging="420"/>
      </w:pPr>
    </w:lvl>
    <w:lvl w:ilvl="1" w:tplc="04090017" w:tentative="1">
      <w:start w:val="1"/>
      <w:numFmt w:val="aiueoFullWidth"/>
      <w:lvlText w:val="(%2)"/>
      <w:lvlJc w:val="left"/>
      <w:pPr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0" w:hanging="420"/>
      </w:pPr>
    </w:lvl>
  </w:abstractNum>
  <w:abstractNum w:abstractNumId="8">
    <w:nsid w:val="51EC1642"/>
    <w:multiLevelType w:val="hybridMultilevel"/>
    <w:tmpl w:val="9348A690"/>
    <w:lvl w:ilvl="0" w:tplc="50D8EB46">
      <w:numFmt w:val="bullet"/>
      <w:lvlText w:val="○"/>
      <w:lvlJc w:val="left"/>
      <w:pPr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63647AD4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0753D0"/>
    <w:multiLevelType w:val="hybridMultilevel"/>
    <w:tmpl w:val="26BED1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FE51696"/>
    <w:multiLevelType w:val="hybridMultilevel"/>
    <w:tmpl w:val="5552852C"/>
    <w:lvl w:ilvl="0" w:tplc="2EAAB814">
      <w:start w:val="1"/>
      <w:numFmt w:val="bullet"/>
      <w:lvlText w:val="∙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4B25870"/>
    <w:multiLevelType w:val="hybridMultilevel"/>
    <w:tmpl w:val="96B40740"/>
    <w:lvl w:ilvl="0" w:tplc="71483112">
      <w:start w:val="1"/>
      <w:numFmt w:val="bullet"/>
      <w:lvlText w:val="◯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A837E0B"/>
    <w:multiLevelType w:val="hybridMultilevel"/>
    <w:tmpl w:val="906AAFAA"/>
    <w:lvl w:ilvl="0" w:tplc="6FFC7CD0">
      <w:start w:val="1"/>
      <w:numFmt w:val="bullet"/>
      <w:lvlText w:val="◯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5B2FFE"/>
    <w:multiLevelType w:val="hybridMultilevel"/>
    <w:tmpl w:val="09E04270"/>
    <w:lvl w:ilvl="0" w:tplc="6FFC7CD0">
      <w:start w:val="1"/>
      <w:numFmt w:val="bullet"/>
      <w:lvlText w:val="◯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525C01"/>
    <w:multiLevelType w:val="hybridMultilevel"/>
    <w:tmpl w:val="BAAE2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2E5295"/>
    <w:multiLevelType w:val="hybridMultilevel"/>
    <w:tmpl w:val="EA6E0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E2"/>
    <w:rsid w:val="000017C3"/>
    <w:rsid w:val="00013781"/>
    <w:rsid w:val="00021193"/>
    <w:rsid w:val="0002416F"/>
    <w:rsid w:val="00033306"/>
    <w:rsid w:val="00052F7D"/>
    <w:rsid w:val="00081A85"/>
    <w:rsid w:val="000A3433"/>
    <w:rsid w:val="000B1DEE"/>
    <w:rsid w:val="000B7E41"/>
    <w:rsid w:val="000C666D"/>
    <w:rsid w:val="000E14F6"/>
    <w:rsid w:val="000E5464"/>
    <w:rsid w:val="000F2490"/>
    <w:rsid w:val="000F453F"/>
    <w:rsid w:val="000F6229"/>
    <w:rsid w:val="00105C5D"/>
    <w:rsid w:val="001122EB"/>
    <w:rsid w:val="00115D47"/>
    <w:rsid w:val="00122C83"/>
    <w:rsid w:val="0015508F"/>
    <w:rsid w:val="00163DB4"/>
    <w:rsid w:val="0017776C"/>
    <w:rsid w:val="0018703D"/>
    <w:rsid w:val="00190B6F"/>
    <w:rsid w:val="001919E8"/>
    <w:rsid w:val="00192D77"/>
    <w:rsid w:val="001B371E"/>
    <w:rsid w:val="001B5CE4"/>
    <w:rsid w:val="001B6F32"/>
    <w:rsid w:val="001B723F"/>
    <w:rsid w:val="001B7D71"/>
    <w:rsid w:val="001C64FC"/>
    <w:rsid w:val="001F3F82"/>
    <w:rsid w:val="001F5AD2"/>
    <w:rsid w:val="00203D8B"/>
    <w:rsid w:val="002104B2"/>
    <w:rsid w:val="0022659B"/>
    <w:rsid w:val="002341D2"/>
    <w:rsid w:val="00237373"/>
    <w:rsid w:val="00250752"/>
    <w:rsid w:val="00253549"/>
    <w:rsid w:val="00255519"/>
    <w:rsid w:val="00257585"/>
    <w:rsid w:val="00260508"/>
    <w:rsid w:val="00264651"/>
    <w:rsid w:val="00267A74"/>
    <w:rsid w:val="002734F3"/>
    <w:rsid w:val="00282550"/>
    <w:rsid w:val="00282F7F"/>
    <w:rsid w:val="002A42EE"/>
    <w:rsid w:val="002C07E3"/>
    <w:rsid w:val="002C2BF3"/>
    <w:rsid w:val="002D0E32"/>
    <w:rsid w:val="002D152A"/>
    <w:rsid w:val="002D4F81"/>
    <w:rsid w:val="002E397F"/>
    <w:rsid w:val="002F5486"/>
    <w:rsid w:val="00300498"/>
    <w:rsid w:val="00312C83"/>
    <w:rsid w:val="00313579"/>
    <w:rsid w:val="003203F5"/>
    <w:rsid w:val="00321293"/>
    <w:rsid w:val="00323BDE"/>
    <w:rsid w:val="0032535B"/>
    <w:rsid w:val="00326CCD"/>
    <w:rsid w:val="00334517"/>
    <w:rsid w:val="00334660"/>
    <w:rsid w:val="00342E28"/>
    <w:rsid w:val="003445AF"/>
    <w:rsid w:val="00351D84"/>
    <w:rsid w:val="003708A6"/>
    <w:rsid w:val="00371E21"/>
    <w:rsid w:val="00373690"/>
    <w:rsid w:val="0038273E"/>
    <w:rsid w:val="003872E8"/>
    <w:rsid w:val="00396716"/>
    <w:rsid w:val="003B078F"/>
    <w:rsid w:val="003B4931"/>
    <w:rsid w:val="003B7687"/>
    <w:rsid w:val="003C12ED"/>
    <w:rsid w:val="003C227F"/>
    <w:rsid w:val="003C60F5"/>
    <w:rsid w:val="003D62D6"/>
    <w:rsid w:val="003E3ED4"/>
    <w:rsid w:val="003E7C8F"/>
    <w:rsid w:val="003F3D4C"/>
    <w:rsid w:val="003F6E44"/>
    <w:rsid w:val="00424E13"/>
    <w:rsid w:val="0042539F"/>
    <w:rsid w:val="004301CC"/>
    <w:rsid w:val="00436655"/>
    <w:rsid w:val="00441533"/>
    <w:rsid w:val="004437C7"/>
    <w:rsid w:val="0045288D"/>
    <w:rsid w:val="00452AE8"/>
    <w:rsid w:val="00465881"/>
    <w:rsid w:val="00470C78"/>
    <w:rsid w:val="004758E2"/>
    <w:rsid w:val="00484310"/>
    <w:rsid w:val="00487D8C"/>
    <w:rsid w:val="0049302F"/>
    <w:rsid w:val="004A3C47"/>
    <w:rsid w:val="004C0D47"/>
    <w:rsid w:val="004C12D7"/>
    <w:rsid w:val="004C193E"/>
    <w:rsid w:val="004C350D"/>
    <w:rsid w:val="004D3948"/>
    <w:rsid w:val="004D3D75"/>
    <w:rsid w:val="004D44C4"/>
    <w:rsid w:val="004E08E9"/>
    <w:rsid w:val="004E2EAC"/>
    <w:rsid w:val="004E4B72"/>
    <w:rsid w:val="004E7347"/>
    <w:rsid w:val="004F2637"/>
    <w:rsid w:val="004F74E1"/>
    <w:rsid w:val="00515EAD"/>
    <w:rsid w:val="005220CA"/>
    <w:rsid w:val="00522A57"/>
    <w:rsid w:val="005416C5"/>
    <w:rsid w:val="00544FDD"/>
    <w:rsid w:val="0055572C"/>
    <w:rsid w:val="0056013B"/>
    <w:rsid w:val="0057183D"/>
    <w:rsid w:val="00584BA6"/>
    <w:rsid w:val="00587724"/>
    <w:rsid w:val="00590288"/>
    <w:rsid w:val="00592F89"/>
    <w:rsid w:val="005A0EC2"/>
    <w:rsid w:val="005A21AB"/>
    <w:rsid w:val="005A390F"/>
    <w:rsid w:val="005A755E"/>
    <w:rsid w:val="005B04B8"/>
    <w:rsid w:val="005B4E02"/>
    <w:rsid w:val="005C0103"/>
    <w:rsid w:val="005C3D43"/>
    <w:rsid w:val="005D14AE"/>
    <w:rsid w:val="005D45F8"/>
    <w:rsid w:val="005F5804"/>
    <w:rsid w:val="005F658E"/>
    <w:rsid w:val="005F7888"/>
    <w:rsid w:val="005F7D62"/>
    <w:rsid w:val="00610FDB"/>
    <w:rsid w:val="00626156"/>
    <w:rsid w:val="00630038"/>
    <w:rsid w:val="00642E55"/>
    <w:rsid w:val="00676B53"/>
    <w:rsid w:val="006806CE"/>
    <w:rsid w:val="006A30A7"/>
    <w:rsid w:val="006B043D"/>
    <w:rsid w:val="006B0CA8"/>
    <w:rsid w:val="006C02B0"/>
    <w:rsid w:val="006C3A94"/>
    <w:rsid w:val="006D0FC1"/>
    <w:rsid w:val="006E6A30"/>
    <w:rsid w:val="0070140A"/>
    <w:rsid w:val="007069B3"/>
    <w:rsid w:val="00714EDA"/>
    <w:rsid w:val="0071705E"/>
    <w:rsid w:val="007171E3"/>
    <w:rsid w:val="007309F6"/>
    <w:rsid w:val="0073209A"/>
    <w:rsid w:val="00732CBD"/>
    <w:rsid w:val="00743F6C"/>
    <w:rsid w:val="00752B13"/>
    <w:rsid w:val="007573B2"/>
    <w:rsid w:val="007619DB"/>
    <w:rsid w:val="007704B0"/>
    <w:rsid w:val="007740CF"/>
    <w:rsid w:val="0078505D"/>
    <w:rsid w:val="00790CFA"/>
    <w:rsid w:val="0079169E"/>
    <w:rsid w:val="0079292D"/>
    <w:rsid w:val="00792C45"/>
    <w:rsid w:val="007C002C"/>
    <w:rsid w:val="007C170E"/>
    <w:rsid w:val="007D5168"/>
    <w:rsid w:val="007E1D86"/>
    <w:rsid w:val="00805EC1"/>
    <w:rsid w:val="008156B7"/>
    <w:rsid w:val="00817221"/>
    <w:rsid w:val="0082216C"/>
    <w:rsid w:val="0082708C"/>
    <w:rsid w:val="0083110B"/>
    <w:rsid w:val="00834372"/>
    <w:rsid w:val="008363D6"/>
    <w:rsid w:val="00837713"/>
    <w:rsid w:val="008426C8"/>
    <w:rsid w:val="0084697E"/>
    <w:rsid w:val="00846A48"/>
    <w:rsid w:val="00851D48"/>
    <w:rsid w:val="00864737"/>
    <w:rsid w:val="0086737F"/>
    <w:rsid w:val="008713B2"/>
    <w:rsid w:val="00874133"/>
    <w:rsid w:val="00876BBA"/>
    <w:rsid w:val="008A11E6"/>
    <w:rsid w:val="008A1C78"/>
    <w:rsid w:val="008A510C"/>
    <w:rsid w:val="008C54E3"/>
    <w:rsid w:val="008C60CA"/>
    <w:rsid w:val="008D2C69"/>
    <w:rsid w:val="008D58AB"/>
    <w:rsid w:val="008F763F"/>
    <w:rsid w:val="008F76B2"/>
    <w:rsid w:val="008F7858"/>
    <w:rsid w:val="00906658"/>
    <w:rsid w:val="00922D6E"/>
    <w:rsid w:val="00923AA8"/>
    <w:rsid w:val="00925EFD"/>
    <w:rsid w:val="00940CA6"/>
    <w:rsid w:val="009415C2"/>
    <w:rsid w:val="00947BE2"/>
    <w:rsid w:val="009755DD"/>
    <w:rsid w:val="00987EA8"/>
    <w:rsid w:val="009912B7"/>
    <w:rsid w:val="00991755"/>
    <w:rsid w:val="00994979"/>
    <w:rsid w:val="00995A9C"/>
    <w:rsid w:val="009B0B38"/>
    <w:rsid w:val="009B274C"/>
    <w:rsid w:val="009B409A"/>
    <w:rsid w:val="009D6295"/>
    <w:rsid w:val="009E3291"/>
    <w:rsid w:val="009E55F9"/>
    <w:rsid w:val="009E5D8C"/>
    <w:rsid w:val="009E7CBF"/>
    <w:rsid w:val="009F5AD2"/>
    <w:rsid w:val="009F6F84"/>
    <w:rsid w:val="00A02926"/>
    <w:rsid w:val="00A0600B"/>
    <w:rsid w:val="00A11B70"/>
    <w:rsid w:val="00A21671"/>
    <w:rsid w:val="00A517B3"/>
    <w:rsid w:val="00A700B4"/>
    <w:rsid w:val="00A84CE2"/>
    <w:rsid w:val="00A87863"/>
    <w:rsid w:val="00AC09F2"/>
    <w:rsid w:val="00AC23BA"/>
    <w:rsid w:val="00AC2AF0"/>
    <w:rsid w:val="00AD0944"/>
    <w:rsid w:val="00AD7CE5"/>
    <w:rsid w:val="00AD7DAE"/>
    <w:rsid w:val="00AF087F"/>
    <w:rsid w:val="00AF5342"/>
    <w:rsid w:val="00B01E0B"/>
    <w:rsid w:val="00B05BA6"/>
    <w:rsid w:val="00B064F3"/>
    <w:rsid w:val="00B10E36"/>
    <w:rsid w:val="00B15E15"/>
    <w:rsid w:val="00B16278"/>
    <w:rsid w:val="00B16C76"/>
    <w:rsid w:val="00B21907"/>
    <w:rsid w:val="00B222CF"/>
    <w:rsid w:val="00B2758E"/>
    <w:rsid w:val="00B35E55"/>
    <w:rsid w:val="00B42F01"/>
    <w:rsid w:val="00B50B79"/>
    <w:rsid w:val="00B6370C"/>
    <w:rsid w:val="00B638F4"/>
    <w:rsid w:val="00B80A00"/>
    <w:rsid w:val="00B840A1"/>
    <w:rsid w:val="00B853D9"/>
    <w:rsid w:val="00B85722"/>
    <w:rsid w:val="00B90BF9"/>
    <w:rsid w:val="00B93015"/>
    <w:rsid w:val="00B93440"/>
    <w:rsid w:val="00BA262C"/>
    <w:rsid w:val="00BB04AF"/>
    <w:rsid w:val="00BB7B24"/>
    <w:rsid w:val="00BC3A49"/>
    <w:rsid w:val="00BC3D18"/>
    <w:rsid w:val="00BC40CD"/>
    <w:rsid w:val="00BC622B"/>
    <w:rsid w:val="00BD1522"/>
    <w:rsid w:val="00BD22F4"/>
    <w:rsid w:val="00BD6AF4"/>
    <w:rsid w:val="00BE48E5"/>
    <w:rsid w:val="00BF1757"/>
    <w:rsid w:val="00C077AC"/>
    <w:rsid w:val="00C15939"/>
    <w:rsid w:val="00C17AF5"/>
    <w:rsid w:val="00C26263"/>
    <w:rsid w:val="00C34F35"/>
    <w:rsid w:val="00C4368E"/>
    <w:rsid w:val="00C442D8"/>
    <w:rsid w:val="00C46176"/>
    <w:rsid w:val="00C46DA1"/>
    <w:rsid w:val="00C56E3A"/>
    <w:rsid w:val="00C746B2"/>
    <w:rsid w:val="00C754B7"/>
    <w:rsid w:val="00C81DF4"/>
    <w:rsid w:val="00C967EF"/>
    <w:rsid w:val="00C971AD"/>
    <w:rsid w:val="00CA0F77"/>
    <w:rsid w:val="00CB19C2"/>
    <w:rsid w:val="00CC0CC4"/>
    <w:rsid w:val="00CF2433"/>
    <w:rsid w:val="00D10788"/>
    <w:rsid w:val="00D10B88"/>
    <w:rsid w:val="00D15B38"/>
    <w:rsid w:val="00D17F3B"/>
    <w:rsid w:val="00D3289B"/>
    <w:rsid w:val="00D3401D"/>
    <w:rsid w:val="00D36E72"/>
    <w:rsid w:val="00D45D14"/>
    <w:rsid w:val="00D5028B"/>
    <w:rsid w:val="00D553F7"/>
    <w:rsid w:val="00D569D0"/>
    <w:rsid w:val="00D60DB1"/>
    <w:rsid w:val="00D66874"/>
    <w:rsid w:val="00D72C0F"/>
    <w:rsid w:val="00D83391"/>
    <w:rsid w:val="00D84904"/>
    <w:rsid w:val="00D9463C"/>
    <w:rsid w:val="00DA2900"/>
    <w:rsid w:val="00DB4603"/>
    <w:rsid w:val="00DB5034"/>
    <w:rsid w:val="00DC0943"/>
    <w:rsid w:val="00DC1F71"/>
    <w:rsid w:val="00DC4776"/>
    <w:rsid w:val="00DE40E7"/>
    <w:rsid w:val="00DF365F"/>
    <w:rsid w:val="00DF6BBB"/>
    <w:rsid w:val="00E21E2E"/>
    <w:rsid w:val="00E22A1F"/>
    <w:rsid w:val="00E601F0"/>
    <w:rsid w:val="00E64405"/>
    <w:rsid w:val="00E673DA"/>
    <w:rsid w:val="00E75471"/>
    <w:rsid w:val="00E92A9F"/>
    <w:rsid w:val="00E95884"/>
    <w:rsid w:val="00EA505D"/>
    <w:rsid w:val="00EB1A19"/>
    <w:rsid w:val="00EB1DD2"/>
    <w:rsid w:val="00EB2BE0"/>
    <w:rsid w:val="00EB49AF"/>
    <w:rsid w:val="00EC02E9"/>
    <w:rsid w:val="00EC7BA9"/>
    <w:rsid w:val="00ED3BCA"/>
    <w:rsid w:val="00EF0751"/>
    <w:rsid w:val="00EF5575"/>
    <w:rsid w:val="00F01682"/>
    <w:rsid w:val="00F11F5C"/>
    <w:rsid w:val="00F16EF2"/>
    <w:rsid w:val="00F22A1A"/>
    <w:rsid w:val="00F27D9D"/>
    <w:rsid w:val="00F36ACC"/>
    <w:rsid w:val="00F67A3A"/>
    <w:rsid w:val="00F71379"/>
    <w:rsid w:val="00F860FA"/>
    <w:rsid w:val="00F9034D"/>
    <w:rsid w:val="00F90AA6"/>
    <w:rsid w:val="00FA4ED9"/>
    <w:rsid w:val="00FB340B"/>
    <w:rsid w:val="00FC0B8C"/>
    <w:rsid w:val="00FC3069"/>
    <w:rsid w:val="00FE64DF"/>
    <w:rsid w:val="00FF047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BE2"/>
  </w:style>
  <w:style w:type="paragraph" w:styleId="a5">
    <w:name w:val="footer"/>
    <w:basedOn w:val="a"/>
    <w:link w:val="a6"/>
    <w:uiPriority w:val="99"/>
    <w:unhideWhenUsed/>
    <w:rsid w:val="00947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BE2"/>
  </w:style>
  <w:style w:type="paragraph" w:styleId="a7">
    <w:name w:val="Balloon Text"/>
    <w:basedOn w:val="a"/>
    <w:link w:val="a8"/>
    <w:uiPriority w:val="99"/>
    <w:semiHidden/>
    <w:unhideWhenUsed/>
    <w:rsid w:val="0094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7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153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D58AB"/>
  </w:style>
  <w:style w:type="character" w:customStyle="1" w:styleId="ab">
    <w:name w:val="日付 (文字)"/>
    <w:basedOn w:val="a0"/>
    <w:link w:val="aa"/>
    <w:uiPriority w:val="99"/>
    <w:semiHidden/>
    <w:rsid w:val="008D58AB"/>
    <w:rPr>
      <w:rFonts w:ascii="Century" w:eastAsia="ＭＳ 明朝" w:hAnsi="Century" w:cs="Times New Roman"/>
      <w:sz w:val="21"/>
      <w:szCs w:val="24"/>
    </w:rPr>
  </w:style>
  <w:style w:type="character" w:styleId="ac">
    <w:name w:val="Hyperlink"/>
    <w:basedOn w:val="a0"/>
    <w:uiPriority w:val="99"/>
    <w:unhideWhenUsed/>
    <w:rsid w:val="00555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BE2"/>
  </w:style>
  <w:style w:type="paragraph" w:styleId="a5">
    <w:name w:val="footer"/>
    <w:basedOn w:val="a"/>
    <w:link w:val="a6"/>
    <w:uiPriority w:val="99"/>
    <w:unhideWhenUsed/>
    <w:rsid w:val="00947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BE2"/>
  </w:style>
  <w:style w:type="paragraph" w:styleId="a7">
    <w:name w:val="Balloon Text"/>
    <w:basedOn w:val="a"/>
    <w:link w:val="a8"/>
    <w:uiPriority w:val="99"/>
    <w:semiHidden/>
    <w:unhideWhenUsed/>
    <w:rsid w:val="0094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7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153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D58AB"/>
  </w:style>
  <w:style w:type="character" w:customStyle="1" w:styleId="ab">
    <w:name w:val="日付 (文字)"/>
    <w:basedOn w:val="a0"/>
    <w:link w:val="aa"/>
    <w:uiPriority w:val="99"/>
    <w:semiHidden/>
    <w:rsid w:val="008D58AB"/>
    <w:rPr>
      <w:rFonts w:ascii="Century" w:eastAsia="ＭＳ 明朝" w:hAnsi="Century" w:cs="Times New Roman"/>
      <w:sz w:val="21"/>
      <w:szCs w:val="24"/>
    </w:rPr>
  </w:style>
  <w:style w:type="character" w:styleId="ac">
    <w:name w:val="Hyperlink"/>
    <w:basedOn w:val="a0"/>
    <w:uiPriority w:val="99"/>
    <w:unhideWhenUsed/>
    <w:rsid w:val="00555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2D07-0771-40D3-AABF-D7E2ABF2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admin</cp:lastModifiedBy>
  <cp:revision>2</cp:revision>
  <cp:lastPrinted>2016-07-07T08:17:00Z</cp:lastPrinted>
  <dcterms:created xsi:type="dcterms:W3CDTF">2016-09-09T04:39:00Z</dcterms:created>
  <dcterms:modified xsi:type="dcterms:W3CDTF">2016-09-09T04:39:00Z</dcterms:modified>
</cp:coreProperties>
</file>