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241E" w14:textId="63D98658" w:rsidR="00245B45" w:rsidRDefault="00245B45" w:rsidP="00245B4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「設計</w:t>
      </w:r>
      <w:r w:rsidR="00E05023">
        <w:rPr>
          <w:rFonts w:ascii="ＭＳ ゴシック" w:eastAsia="ＭＳ ゴシック" w:hAnsi="ＭＳ ゴシック" w:hint="eastAsia"/>
          <w:sz w:val="24"/>
          <w:szCs w:val="24"/>
        </w:rPr>
        <w:t>施工契約書</w:t>
      </w:r>
      <w:r>
        <w:rPr>
          <w:rFonts w:ascii="ＭＳ ゴシック" w:eastAsia="ＭＳ ゴシック" w:hAnsi="ＭＳ ゴシック" w:hint="eastAsia"/>
          <w:sz w:val="24"/>
          <w:szCs w:val="24"/>
        </w:rPr>
        <w:t>（Ａ）方式</w:t>
      </w:r>
      <w:r w:rsidR="00E05023">
        <w:rPr>
          <w:rFonts w:ascii="ＭＳ ゴシック" w:eastAsia="ＭＳ ゴシック" w:hAnsi="ＭＳ ゴシック" w:hint="eastAsia"/>
          <w:sz w:val="24"/>
          <w:szCs w:val="24"/>
        </w:rPr>
        <w:t>②</w:t>
      </w:r>
      <w:r w:rsidR="0023314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添付用」</w:t>
      </w:r>
    </w:p>
    <w:p w14:paraId="2AA8C7EC" w14:textId="77777777" w:rsidR="00245B45" w:rsidRDefault="00245B45" w:rsidP="00E35D89">
      <w:pPr>
        <w:jc w:val="center"/>
        <w:rPr>
          <w:rFonts w:ascii="ＭＳ ゴシック" w:eastAsia="ＭＳ ゴシック" w:hAnsi="ＭＳ ゴシック"/>
          <w:sz w:val="24"/>
          <w:szCs w:val="24"/>
        </w:rPr>
      </w:pPr>
    </w:p>
    <w:p w14:paraId="0066C44D" w14:textId="0D4EFF67" w:rsidR="00E35D89" w:rsidRPr="003C0A5D" w:rsidRDefault="00E35D89" w:rsidP="00E35D89">
      <w:pPr>
        <w:jc w:val="center"/>
        <w:rPr>
          <w:rFonts w:ascii="ＭＳ 明朝" w:eastAsia="ＭＳ 明朝" w:hAnsi="ＭＳ 明朝"/>
          <w:sz w:val="24"/>
          <w:szCs w:val="24"/>
        </w:rPr>
      </w:pPr>
      <w:r w:rsidRPr="003C0A5D">
        <w:rPr>
          <w:rFonts w:ascii="ＭＳ 明朝" w:eastAsia="ＭＳ 明朝" w:hAnsi="ＭＳ 明朝" w:hint="eastAsia"/>
          <w:sz w:val="24"/>
          <w:szCs w:val="24"/>
        </w:rPr>
        <w:t>添付確認書</w:t>
      </w:r>
    </w:p>
    <w:p w14:paraId="018573ED" w14:textId="77777777" w:rsidR="00E35D89" w:rsidRDefault="00E35D89" w:rsidP="00E35D89">
      <w:pPr>
        <w:rPr>
          <w:rFonts w:ascii="ＭＳ 明朝" w:eastAsia="ＭＳ 明朝" w:hAnsi="ＭＳ 明朝"/>
          <w:sz w:val="24"/>
          <w:szCs w:val="24"/>
        </w:rPr>
      </w:pPr>
    </w:p>
    <w:p w14:paraId="1F0DD3CF" w14:textId="649B612C" w:rsidR="00E35D89" w:rsidRDefault="00E35D89" w:rsidP="00050A21">
      <w:pPr>
        <w:ind w:left="1" w:firstLineChars="117" w:firstLine="281"/>
        <w:rPr>
          <w:rFonts w:ascii="ＭＳ 明朝" w:eastAsia="ＭＳ 明朝" w:hAnsi="ＭＳ 明朝"/>
          <w:sz w:val="24"/>
          <w:szCs w:val="24"/>
        </w:rPr>
      </w:pPr>
      <w:r>
        <w:rPr>
          <w:rFonts w:ascii="ＭＳ 明朝" w:eastAsia="ＭＳ 明朝" w:hAnsi="ＭＳ 明朝" w:hint="eastAsia"/>
          <w:sz w:val="24"/>
          <w:szCs w:val="24"/>
        </w:rPr>
        <w:t>発注者と受注者は、本契約に関し、下記の</w:t>
      </w:r>
      <w:r w:rsidR="00350683">
        <w:rPr>
          <w:rFonts w:ascii="ＭＳ 明朝" w:eastAsia="ＭＳ 明朝" w:hAnsi="ＭＳ 明朝" w:hint="eastAsia"/>
          <w:sz w:val="24"/>
          <w:szCs w:val="24"/>
        </w:rPr>
        <w:t>とおり</w:t>
      </w:r>
      <w:r w:rsidR="00D27C20">
        <w:rPr>
          <w:rFonts w:ascii="ＭＳ 明朝" w:eastAsia="ＭＳ 明朝" w:hAnsi="ＭＳ 明朝" w:hint="eastAsia"/>
          <w:sz w:val="24"/>
          <w:szCs w:val="24"/>
        </w:rPr>
        <w:t>確認</w:t>
      </w:r>
      <w:r>
        <w:rPr>
          <w:rFonts w:ascii="ＭＳ 明朝" w:eastAsia="ＭＳ 明朝" w:hAnsi="ＭＳ 明朝" w:hint="eastAsia"/>
          <w:sz w:val="24"/>
          <w:szCs w:val="24"/>
        </w:rPr>
        <w:t>する。</w:t>
      </w:r>
    </w:p>
    <w:p w14:paraId="28402983" w14:textId="77777777" w:rsidR="00260E7C" w:rsidRDefault="00260E7C" w:rsidP="00E35D89">
      <w:pPr>
        <w:ind w:left="425" w:hangingChars="177" w:hanging="425"/>
        <w:jc w:val="center"/>
        <w:rPr>
          <w:rFonts w:ascii="ＭＳ 明朝" w:eastAsia="ＭＳ 明朝" w:hAnsi="ＭＳ 明朝"/>
          <w:sz w:val="24"/>
          <w:szCs w:val="24"/>
        </w:rPr>
      </w:pPr>
    </w:p>
    <w:p w14:paraId="7B5EDCFD" w14:textId="5A0C6309" w:rsidR="00E35D89" w:rsidRDefault="00E35D89" w:rsidP="00E35D89">
      <w:pPr>
        <w:ind w:left="425" w:hangingChars="177" w:hanging="425"/>
        <w:jc w:val="center"/>
        <w:rPr>
          <w:rFonts w:ascii="ＭＳ 明朝" w:eastAsia="ＭＳ 明朝" w:hAnsi="ＭＳ 明朝"/>
          <w:sz w:val="24"/>
          <w:szCs w:val="24"/>
        </w:rPr>
      </w:pPr>
      <w:r>
        <w:rPr>
          <w:rFonts w:ascii="ＭＳ 明朝" w:eastAsia="ＭＳ 明朝" w:hAnsi="ＭＳ 明朝" w:hint="eastAsia"/>
          <w:sz w:val="24"/>
          <w:szCs w:val="24"/>
        </w:rPr>
        <w:t>記</w:t>
      </w:r>
    </w:p>
    <w:p w14:paraId="08B58C7A" w14:textId="047DDACC" w:rsidR="00233142" w:rsidRDefault="00233142" w:rsidP="00233142">
      <w:pPr>
        <w:ind w:leftChars="67" w:left="141"/>
        <w:rPr>
          <w:rFonts w:ascii="ＭＳ 明朝" w:eastAsia="ＭＳ 明朝" w:hAnsi="ＭＳ 明朝"/>
          <w:sz w:val="24"/>
          <w:szCs w:val="24"/>
        </w:rPr>
      </w:pPr>
      <w:r>
        <w:rPr>
          <w:rFonts w:ascii="ＭＳ 明朝" w:eastAsia="ＭＳ 明朝" w:hAnsi="ＭＳ 明朝" w:hint="eastAsia"/>
          <w:sz w:val="24"/>
          <w:szCs w:val="24"/>
        </w:rPr>
        <w:t>1．建設発生土の搬出先等</w:t>
      </w:r>
    </w:p>
    <w:p w14:paraId="37DAE582" w14:textId="77777777" w:rsidR="00233142" w:rsidRDefault="00233142" w:rsidP="00233142">
      <w:pPr>
        <w:ind w:leftChars="67" w:left="141"/>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（1）建設発生土の発生予定の有無　</w:t>
      </w:r>
      <w:r>
        <w:rPr>
          <w:rFonts w:ascii="ＭＳ 明朝" w:eastAsia="ＭＳ 明朝" w:hAnsi="ＭＳ 明朝" w:hint="eastAsia"/>
          <w:color w:val="000000" w:themeColor="text1"/>
          <w:sz w:val="24"/>
          <w:szCs w:val="24"/>
        </w:rPr>
        <w:t>（ 有・無）</w:t>
      </w:r>
    </w:p>
    <w:p w14:paraId="63A3871D" w14:textId="77777777" w:rsidR="00233142" w:rsidRDefault="00233142" w:rsidP="00233142">
      <w:pPr>
        <w:ind w:leftChars="67" w:left="707" w:hangingChars="236" w:hanging="56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（2）上記（1）で、有りの場合</w:t>
      </w:r>
    </w:p>
    <w:p w14:paraId="13834A0A" w14:textId="77777777" w:rsidR="00233142" w:rsidRDefault="00233142" w:rsidP="00233142">
      <w:pPr>
        <w:ind w:leftChars="67" w:left="141" w:firstLineChars="300" w:firstLine="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発注者による搬出先指定の有無　（有・無）</w:t>
      </w:r>
    </w:p>
    <w:p w14:paraId="2EBC27B1" w14:textId="77777777" w:rsidR="00233142" w:rsidRDefault="00233142" w:rsidP="00233142">
      <w:pPr>
        <w:ind w:leftChars="290" w:left="849" w:hangingChars="100" w:hanging="240"/>
        <w:rPr>
          <w:rFonts w:ascii="ＭＳ 明朝" w:eastAsia="ＭＳ 明朝" w:hAnsi="ＭＳ 明朝"/>
          <w:strike/>
          <w:color w:val="000000" w:themeColor="text1"/>
          <w:sz w:val="24"/>
          <w:szCs w:val="24"/>
        </w:rPr>
      </w:pPr>
      <w:r>
        <w:rPr>
          <w:rFonts w:ascii="ＭＳ 明朝" w:eastAsia="ＭＳ 明朝" w:hAnsi="ＭＳ 明朝" w:hint="eastAsia"/>
          <w:color w:val="000000" w:themeColor="text1"/>
          <w:sz w:val="24"/>
          <w:szCs w:val="24"/>
        </w:rPr>
        <w:t>①　発注者による建設発生土の搬出先の指定があるときは、仕様書に定めるとおりとする。</w:t>
      </w:r>
    </w:p>
    <w:p w14:paraId="034B84C6" w14:textId="77777777" w:rsidR="00233142" w:rsidRDefault="00233142" w:rsidP="00233142">
      <w:pPr>
        <w:ind w:leftChars="290" w:left="748" w:hangingChars="58" w:hanging="139"/>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②　発注者による建設発生土の搬出先の指定がないときは、受注者が適切な搬出先を選定し、発注者に速やかにその名称及び所在地を報告する。また、搬出先を変更したときも同様とする。</w:t>
      </w:r>
    </w:p>
    <w:p w14:paraId="033160BF" w14:textId="77777777" w:rsidR="00233142" w:rsidRDefault="00233142" w:rsidP="00233142">
      <w:pPr>
        <w:ind w:leftChars="67" w:left="566" w:hangingChars="177" w:hanging="425"/>
        <w:rPr>
          <w:rFonts w:ascii="ＭＳ 明朝" w:eastAsia="ＭＳ 明朝" w:hAnsi="ＭＳ 明朝"/>
          <w:sz w:val="24"/>
          <w:szCs w:val="24"/>
        </w:rPr>
      </w:pPr>
      <w:r>
        <w:rPr>
          <w:rFonts w:ascii="ＭＳ 明朝" w:eastAsia="ＭＳ 明朝" w:hAnsi="ＭＳ 明朝" w:hint="eastAsia"/>
          <w:sz w:val="24"/>
          <w:szCs w:val="24"/>
        </w:rPr>
        <w:t>（3）発注者は受注者に対し、建設発生土の処理の状況について報告を求めることができる。</w:t>
      </w:r>
    </w:p>
    <w:p w14:paraId="18593770" w14:textId="77777777" w:rsidR="00233142" w:rsidRDefault="00233142" w:rsidP="00233142">
      <w:pPr>
        <w:ind w:leftChars="67" w:left="563" w:hangingChars="176" w:hanging="422"/>
        <w:rPr>
          <w:rFonts w:ascii="ＭＳ 明朝" w:eastAsia="ＭＳ 明朝" w:hAnsi="ＭＳ 明朝"/>
          <w:sz w:val="24"/>
          <w:szCs w:val="24"/>
        </w:rPr>
      </w:pPr>
      <w:r>
        <w:rPr>
          <w:rFonts w:ascii="ＭＳ 明朝" w:eastAsia="ＭＳ 明朝" w:hAnsi="ＭＳ 明朝" w:hint="eastAsia"/>
          <w:sz w:val="24"/>
          <w:szCs w:val="24"/>
        </w:rPr>
        <w:t>（4）上記（2）（3）の定めにかかわらず、この工事が「資源の有効な利用の促進に関する法律」（平成3年法律第48号）の規定により再生資源利用促進計画の作成を要する工事</w:t>
      </w:r>
      <w:r>
        <w:rPr>
          <w:rFonts w:ascii="ＭＳ 明朝" w:eastAsia="ＭＳ 明朝" w:hAnsi="ＭＳ 明朝" w:hint="eastAsia"/>
          <w:sz w:val="20"/>
          <w:szCs w:val="20"/>
        </w:rPr>
        <w:t>※</w:t>
      </w:r>
      <w:r>
        <w:rPr>
          <w:rFonts w:ascii="ＭＳ 明朝" w:eastAsia="ＭＳ 明朝" w:hAnsi="ＭＳ 明朝" w:hint="eastAsia"/>
          <w:sz w:val="24"/>
          <w:szCs w:val="24"/>
        </w:rPr>
        <w:t>である場合は、受注者は、工事の施工前に発注者に再生資源利用促進計画を提出し、その内容を説明しなければならず、工事完成後に発注者から請求があったときは、その実施状況を発注者に報告しなければならない。（建設業に属する事業を行う者の指定副産物に係る再生資源の利用の促進に関する判断の基準となるべき事項を定める省令第7条第1項及び第5項）</w:t>
      </w:r>
    </w:p>
    <w:p w14:paraId="31B08911" w14:textId="77777777" w:rsidR="00233142" w:rsidRDefault="00233142" w:rsidP="00233142">
      <w:pPr>
        <w:ind w:leftChars="67" w:left="141"/>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0"/>
          <w:szCs w:val="20"/>
        </w:rPr>
        <w:t>※　建設発生土については、</w:t>
      </w:r>
      <w:bookmarkStart w:id="0" w:name="_Hlk117755891"/>
      <w:r>
        <w:rPr>
          <w:rFonts w:ascii="ＭＳ 明朝" w:eastAsia="ＭＳ 明朝" w:hAnsi="ＭＳ 明朝" w:hint="eastAsia"/>
          <w:sz w:val="20"/>
          <w:szCs w:val="20"/>
        </w:rPr>
        <w:t>体積500立方メートル</w:t>
      </w:r>
      <w:bookmarkEnd w:id="0"/>
      <w:r>
        <w:rPr>
          <w:rFonts w:ascii="ＭＳ 明朝" w:eastAsia="ＭＳ 明朝" w:hAnsi="ＭＳ 明朝" w:hint="eastAsia"/>
          <w:sz w:val="20"/>
          <w:szCs w:val="20"/>
        </w:rPr>
        <w:t>以上を搬出する場合に該当</w:t>
      </w:r>
    </w:p>
    <w:p w14:paraId="5C872B08" w14:textId="77777777" w:rsidR="00233142" w:rsidRDefault="00233142" w:rsidP="00233142">
      <w:pPr>
        <w:rPr>
          <w:rFonts w:ascii="ＭＳ 明朝" w:eastAsia="ＭＳ 明朝" w:hAnsi="ＭＳ 明朝"/>
          <w:sz w:val="24"/>
          <w:szCs w:val="24"/>
        </w:rPr>
      </w:pPr>
    </w:p>
    <w:p w14:paraId="488AC213" w14:textId="77777777" w:rsidR="00233142" w:rsidRDefault="00233142" w:rsidP="00233142">
      <w:pPr>
        <w:rPr>
          <w:rFonts w:ascii="ＭＳ 明朝" w:eastAsia="ＭＳ 明朝" w:hAnsi="ＭＳ 明朝"/>
          <w:sz w:val="24"/>
          <w:szCs w:val="24"/>
        </w:rPr>
      </w:pPr>
      <w:r>
        <w:rPr>
          <w:rFonts w:ascii="ＭＳ 明朝" w:eastAsia="ＭＳ 明朝" w:hAnsi="ＭＳ 明朝" w:hint="eastAsia"/>
          <w:sz w:val="24"/>
          <w:szCs w:val="24"/>
        </w:rPr>
        <w:t>2．設計施工契約約款の変更</w:t>
      </w:r>
    </w:p>
    <w:p w14:paraId="0E442986" w14:textId="77777777" w:rsidR="00233142" w:rsidRDefault="00233142" w:rsidP="00233142">
      <w:pPr>
        <w:tabs>
          <w:tab w:val="left" w:pos="284"/>
        </w:tabs>
        <w:rPr>
          <w:rFonts w:ascii="ＭＳ 明朝" w:eastAsia="ＭＳ 明朝" w:hAnsi="ＭＳ 明朝"/>
          <w:color w:val="000000" w:themeColor="text1"/>
          <w:sz w:val="24"/>
          <w:szCs w:val="24"/>
        </w:rPr>
      </w:pPr>
      <w:bookmarkStart w:id="1" w:name="_Hlk118209145"/>
      <w:r>
        <w:rPr>
          <w:rFonts w:ascii="ＭＳ 明朝" w:eastAsia="ＭＳ 明朝" w:hAnsi="ＭＳ 明朝" w:hint="eastAsia"/>
          <w:color w:val="000000" w:themeColor="text1"/>
          <w:sz w:val="24"/>
          <w:szCs w:val="24"/>
        </w:rPr>
        <w:t>（1）</w:t>
      </w:r>
      <w:bookmarkStart w:id="2" w:name="_Hlk120188869"/>
      <w:r w:rsidRPr="00F93C49">
        <w:rPr>
          <w:rFonts w:ascii="ＭＳ 明朝" w:eastAsia="ＭＳ 明朝" w:hAnsi="ＭＳ 明朝" w:hint="eastAsia"/>
          <w:color w:val="000000" w:themeColor="text1"/>
          <w:sz w:val="24"/>
          <w:szCs w:val="24"/>
        </w:rPr>
        <w:t>第</w:t>
      </w:r>
      <w:r w:rsidRPr="00F93C49">
        <w:rPr>
          <w:rFonts w:ascii="ＭＳ 明朝" w:eastAsia="ＭＳ 明朝" w:hAnsi="ＭＳ 明朝"/>
          <w:color w:val="000000" w:themeColor="text1"/>
          <w:sz w:val="24"/>
          <w:szCs w:val="24"/>
        </w:rPr>
        <w:t>15条の2</w:t>
      </w:r>
      <w:bookmarkEnd w:id="2"/>
      <w:r>
        <w:rPr>
          <w:rFonts w:ascii="ＭＳ 明朝" w:eastAsia="ＭＳ 明朝" w:hAnsi="ＭＳ 明朝" w:hint="eastAsia"/>
          <w:color w:val="000000" w:themeColor="text1"/>
          <w:sz w:val="24"/>
          <w:szCs w:val="24"/>
        </w:rPr>
        <w:t>として、次の条項を追加する。</w:t>
      </w:r>
    </w:p>
    <w:p w14:paraId="67F9AC41" w14:textId="77777777" w:rsidR="00233142" w:rsidRDefault="00233142" w:rsidP="00233142">
      <w:pPr>
        <w:ind w:leftChars="135" w:left="523"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F93C49">
        <w:rPr>
          <w:rFonts w:ascii="ＭＳ 明朝" w:eastAsia="ＭＳ 明朝" w:hAnsi="ＭＳ 明朝" w:hint="eastAsia"/>
          <w:color w:val="000000" w:themeColor="text1"/>
          <w:sz w:val="24"/>
          <w:szCs w:val="24"/>
        </w:rPr>
        <w:t>第</w:t>
      </w:r>
      <w:r w:rsidRPr="00F93C49">
        <w:rPr>
          <w:rFonts w:ascii="ＭＳ 明朝" w:eastAsia="ＭＳ 明朝" w:hAnsi="ＭＳ 明朝"/>
          <w:color w:val="000000" w:themeColor="text1"/>
          <w:sz w:val="24"/>
          <w:szCs w:val="24"/>
        </w:rPr>
        <w:t>15条の2〔意匠権の登録等〕</w:t>
      </w:r>
    </w:p>
    <w:p w14:paraId="70522AC1" w14:textId="77777777" w:rsidR="00233142" w:rsidRPr="00F93C49" w:rsidRDefault="00233142" w:rsidP="00233142">
      <w:pPr>
        <w:ind w:leftChars="135" w:left="523" w:hangingChars="100" w:hanging="240"/>
        <w:rPr>
          <w:rFonts w:ascii="ＭＳ 明朝" w:eastAsia="ＭＳ 明朝" w:hAnsi="ＭＳ 明朝"/>
          <w:color w:val="000000" w:themeColor="text1"/>
          <w:sz w:val="24"/>
          <w:szCs w:val="24"/>
        </w:rPr>
      </w:pPr>
      <w:r w:rsidRPr="00F93C49">
        <w:rPr>
          <w:rFonts w:ascii="ＭＳ 明朝" w:eastAsia="ＭＳ 明朝" w:hAnsi="ＭＳ 明朝" w:hint="eastAsia"/>
          <w:color w:val="000000" w:themeColor="text1"/>
          <w:sz w:val="24"/>
          <w:szCs w:val="24"/>
        </w:rPr>
        <w:t>（１）発注者及び受注者は、本件建築物又は、成果物によって表現される建築物（それぞれの部分を含む。（以下「本件建築物等」という。））について、新たに意匠登録を受けようとする場合、相手方に対し、書面をもって通知し、あらかじめ承諾を得なければならない。</w:t>
      </w:r>
    </w:p>
    <w:p w14:paraId="1B3F1298" w14:textId="77777777" w:rsidR="00233142" w:rsidRDefault="00233142" w:rsidP="00233142">
      <w:pPr>
        <w:ind w:leftChars="135" w:left="523" w:hangingChars="100" w:hanging="240"/>
        <w:rPr>
          <w:rFonts w:ascii="ＭＳ 明朝" w:eastAsia="ＭＳ 明朝" w:hAnsi="ＭＳ 明朝"/>
          <w:color w:val="000000" w:themeColor="text1"/>
          <w:sz w:val="24"/>
          <w:szCs w:val="24"/>
        </w:rPr>
      </w:pPr>
      <w:r w:rsidRPr="00F93C49">
        <w:rPr>
          <w:rFonts w:ascii="ＭＳ 明朝" w:eastAsia="ＭＳ 明朝" w:hAnsi="ＭＳ 明朝" w:hint="eastAsia"/>
          <w:color w:val="000000" w:themeColor="text1"/>
          <w:sz w:val="24"/>
          <w:szCs w:val="24"/>
        </w:rPr>
        <w:t>（２）発注者及び受注者は、本件建築物等について、自らが意匠登録している場合、又は第三者が意匠登録していることを知っている場合、相手方に対し、その旨を書面をもって通知しなければならない。</w:t>
      </w:r>
      <w:r>
        <w:rPr>
          <w:rFonts w:ascii="ＭＳ 明朝" w:eastAsia="ＭＳ 明朝" w:hAnsi="ＭＳ 明朝" w:hint="eastAsia"/>
          <w:color w:val="000000" w:themeColor="text1"/>
          <w:sz w:val="24"/>
          <w:szCs w:val="24"/>
        </w:rPr>
        <w:t>』</w:t>
      </w:r>
    </w:p>
    <w:p w14:paraId="5DB91B06" w14:textId="72E704CD" w:rsidR="00233142" w:rsidRPr="00CB4380" w:rsidRDefault="00233142" w:rsidP="00233142">
      <w:pPr>
        <w:ind w:leftChars="67" w:left="141"/>
        <w:rPr>
          <w:rFonts w:ascii="ＭＳ 明朝" w:eastAsia="ＭＳ 明朝" w:hAnsi="ＭＳ 明朝"/>
          <w:color w:val="000000" w:themeColor="text1"/>
          <w:sz w:val="24"/>
          <w:szCs w:val="24"/>
        </w:rPr>
      </w:pPr>
    </w:p>
    <w:p w14:paraId="23B01F0A" w14:textId="77777777" w:rsidR="00C72FF0" w:rsidRDefault="00C72FF0" w:rsidP="00233142">
      <w:pPr>
        <w:ind w:leftChars="67" w:left="141"/>
        <w:rPr>
          <w:rFonts w:ascii="ＭＳ 明朝" w:eastAsia="ＭＳ 明朝" w:hAnsi="ＭＳ 明朝"/>
          <w:color w:val="000000" w:themeColor="text1"/>
          <w:sz w:val="24"/>
          <w:szCs w:val="24"/>
        </w:rPr>
      </w:pPr>
    </w:p>
    <w:p w14:paraId="214E8BCD" w14:textId="77777777" w:rsidR="00233142" w:rsidRPr="00F93C49" w:rsidRDefault="00233142" w:rsidP="00233142">
      <w:pPr>
        <w:ind w:leftChars="67" w:left="14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（2</w:t>
      </w:r>
      <w:bookmarkStart w:id="3" w:name="_Hlk120188891"/>
      <w:r>
        <w:rPr>
          <w:rFonts w:ascii="ＭＳ 明朝" w:eastAsia="ＭＳ 明朝" w:hAnsi="ＭＳ 明朝" w:hint="eastAsia"/>
          <w:color w:val="000000" w:themeColor="text1"/>
          <w:sz w:val="24"/>
          <w:szCs w:val="24"/>
        </w:rPr>
        <w:t>）</w:t>
      </w:r>
      <w:r w:rsidRPr="00F93C49">
        <w:rPr>
          <w:rFonts w:ascii="ＭＳ 明朝" w:eastAsia="ＭＳ 明朝" w:hAnsi="ＭＳ 明朝" w:hint="eastAsia"/>
          <w:color w:val="000000" w:themeColor="text1"/>
          <w:sz w:val="24"/>
          <w:szCs w:val="24"/>
        </w:rPr>
        <w:t>第</w:t>
      </w:r>
      <w:r w:rsidRPr="00F93C49">
        <w:rPr>
          <w:rFonts w:ascii="ＭＳ 明朝" w:eastAsia="ＭＳ 明朝" w:hAnsi="ＭＳ 明朝"/>
          <w:color w:val="000000" w:themeColor="text1"/>
          <w:sz w:val="24"/>
          <w:szCs w:val="24"/>
        </w:rPr>
        <w:t>16条の2</w:t>
      </w:r>
      <w:bookmarkEnd w:id="3"/>
      <w:r>
        <w:rPr>
          <w:rFonts w:ascii="ＭＳ 明朝" w:eastAsia="ＭＳ 明朝" w:hAnsi="ＭＳ 明朝" w:hint="eastAsia"/>
          <w:color w:val="000000" w:themeColor="text1"/>
          <w:sz w:val="24"/>
          <w:szCs w:val="24"/>
        </w:rPr>
        <w:t>として、次の条項を追加する。</w:t>
      </w:r>
    </w:p>
    <w:p w14:paraId="5D55EA0C" w14:textId="77777777" w:rsidR="00233142" w:rsidRDefault="00233142" w:rsidP="00233142">
      <w:pPr>
        <w:ind w:leftChars="135" w:left="523"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F93C49">
        <w:rPr>
          <w:rFonts w:ascii="ＭＳ 明朝" w:eastAsia="ＭＳ 明朝" w:hAnsi="ＭＳ 明朝" w:hint="eastAsia"/>
          <w:color w:val="000000" w:themeColor="text1"/>
          <w:sz w:val="24"/>
          <w:szCs w:val="24"/>
        </w:rPr>
        <w:t>第</w:t>
      </w:r>
      <w:r w:rsidRPr="00F93C49">
        <w:rPr>
          <w:rFonts w:ascii="ＭＳ 明朝" w:eastAsia="ＭＳ 明朝" w:hAnsi="ＭＳ 明朝"/>
          <w:color w:val="000000" w:themeColor="text1"/>
          <w:sz w:val="24"/>
          <w:szCs w:val="24"/>
        </w:rPr>
        <w:t>16条の2〔意匠権の利用等〕</w:t>
      </w:r>
    </w:p>
    <w:p w14:paraId="4400BF80" w14:textId="163D8450" w:rsidR="00233142" w:rsidRDefault="00233142" w:rsidP="00233142">
      <w:pPr>
        <w:ind w:leftChars="235" w:left="493" w:firstLineChars="100" w:firstLine="240"/>
        <w:rPr>
          <w:rFonts w:ascii="ＭＳ 明朝" w:eastAsia="ＭＳ 明朝" w:hAnsi="ＭＳ 明朝"/>
          <w:color w:val="000000" w:themeColor="text1"/>
          <w:sz w:val="24"/>
          <w:szCs w:val="24"/>
        </w:rPr>
      </w:pPr>
      <w:r w:rsidRPr="00F93C49">
        <w:rPr>
          <w:rFonts w:ascii="ＭＳ 明朝" w:eastAsia="ＭＳ 明朝" w:hAnsi="ＭＳ 明朝" w:hint="eastAsia"/>
          <w:color w:val="000000" w:themeColor="text1"/>
          <w:sz w:val="24"/>
          <w:szCs w:val="24"/>
        </w:rPr>
        <w:t>発注者及び受注者は、設計業務において、自ら又は第三者の登録意匠（意匠法第</w:t>
      </w:r>
      <w:r w:rsidRPr="00F93C49">
        <w:rPr>
          <w:rFonts w:ascii="ＭＳ 明朝" w:eastAsia="ＭＳ 明朝" w:hAnsi="ＭＳ 明朝"/>
          <w:color w:val="000000" w:themeColor="text1"/>
          <w:sz w:val="24"/>
          <w:szCs w:val="24"/>
        </w:rPr>
        <w:t>2条第</w:t>
      </w:r>
      <w:r w:rsidR="003635E3">
        <w:rPr>
          <w:rFonts w:ascii="ＭＳ 明朝" w:eastAsia="ＭＳ 明朝" w:hAnsi="ＭＳ 明朝" w:hint="eastAsia"/>
          <w:color w:val="000000" w:themeColor="text1"/>
          <w:sz w:val="24"/>
          <w:szCs w:val="24"/>
        </w:rPr>
        <w:t>3</w:t>
      </w:r>
      <w:r w:rsidRPr="00F93C49">
        <w:rPr>
          <w:rFonts w:ascii="ＭＳ 明朝" w:eastAsia="ＭＳ 明朝" w:hAnsi="ＭＳ 明朝"/>
          <w:color w:val="000000" w:themeColor="text1"/>
          <w:sz w:val="24"/>
          <w:szCs w:val="24"/>
        </w:rPr>
        <w:t>項）を利用する場合、意匠権の取扱いについて協議しなければならない。</w:t>
      </w:r>
      <w:r>
        <w:rPr>
          <w:rFonts w:ascii="ＭＳ 明朝" w:eastAsia="ＭＳ 明朝" w:hAnsi="ＭＳ 明朝" w:hint="eastAsia"/>
          <w:color w:val="000000" w:themeColor="text1"/>
          <w:sz w:val="24"/>
          <w:szCs w:val="24"/>
        </w:rPr>
        <w:t>』</w:t>
      </w:r>
    </w:p>
    <w:p w14:paraId="6BBF75FA" w14:textId="77777777" w:rsidR="00233142" w:rsidRDefault="00233142" w:rsidP="00233142">
      <w:pPr>
        <w:ind w:leftChars="135" w:left="283"/>
        <w:rPr>
          <w:rFonts w:ascii="ＭＳ 明朝" w:eastAsia="ＭＳ 明朝" w:hAnsi="ＭＳ 明朝"/>
          <w:color w:val="000000" w:themeColor="text1"/>
          <w:sz w:val="24"/>
          <w:szCs w:val="24"/>
        </w:rPr>
      </w:pPr>
    </w:p>
    <w:p w14:paraId="2B1DE7EA" w14:textId="77777777" w:rsidR="00233142" w:rsidRPr="00F93C49" w:rsidRDefault="00233142" w:rsidP="00233142">
      <w:pPr>
        <w:ind w:leftChars="67" w:left="141" w:firstLine="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（3）第18条を次のとおり変更する。</w:t>
      </w:r>
    </w:p>
    <w:p w14:paraId="3556CBA8" w14:textId="77777777" w:rsidR="00233142" w:rsidRPr="00D27C20" w:rsidRDefault="00233142" w:rsidP="00233142">
      <w:pPr>
        <w:ind w:leftChars="135" w:left="28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D27C20">
        <w:rPr>
          <w:rFonts w:ascii="ＭＳ 明朝" w:eastAsia="ＭＳ 明朝" w:hAnsi="ＭＳ 明朝" w:hint="eastAsia"/>
          <w:color w:val="000000" w:themeColor="text1"/>
          <w:sz w:val="24"/>
          <w:szCs w:val="24"/>
        </w:rPr>
        <w:t>第</w:t>
      </w:r>
      <w:r w:rsidRPr="00D27C20">
        <w:rPr>
          <w:rFonts w:ascii="ＭＳ 明朝" w:eastAsia="ＭＳ 明朝" w:hAnsi="ＭＳ 明朝"/>
          <w:color w:val="000000" w:themeColor="text1"/>
          <w:sz w:val="24"/>
          <w:szCs w:val="24"/>
        </w:rPr>
        <w:t>18条　著作権・意匠権の譲渡禁止</w:t>
      </w:r>
    </w:p>
    <w:p w14:paraId="5DCFC917" w14:textId="77777777" w:rsidR="00233142" w:rsidRPr="00D27C20" w:rsidRDefault="00233142" w:rsidP="0057385F">
      <w:pPr>
        <w:ind w:leftChars="136" w:left="567" w:hangingChars="117" w:hanging="281"/>
        <w:rPr>
          <w:rFonts w:ascii="ＭＳ 明朝" w:eastAsia="ＭＳ 明朝" w:hAnsi="ＭＳ 明朝"/>
          <w:color w:val="000000" w:themeColor="text1"/>
          <w:sz w:val="24"/>
          <w:szCs w:val="24"/>
        </w:rPr>
      </w:pPr>
      <w:r w:rsidRPr="00D27C20">
        <w:rPr>
          <w:rFonts w:ascii="ＭＳ 明朝" w:eastAsia="ＭＳ 明朝" w:hAnsi="ＭＳ 明朝" w:hint="eastAsia"/>
          <w:color w:val="000000" w:themeColor="text1"/>
          <w:sz w:val="24"/>
          <w:szCs w:val="24"/>
        </w:rPr>
        <w:t>（１）受注者は、著作成果物及び本件著作建築物にかかる著作権を第三者に譲渡してはならない。ただし、あらかじめ発注者の書面による承諾を得た場合は、この限りでない。</w:t>
      </w:r>
    </w:p>
    <w:p w14:paraId="07626820" w14:textId="2962971E" w:rsidR="00233142" w:rsidRDefault="00233142" w:rsidP="0057385F">
      <w:pPr>
        <w:ind w:leftChars="136" w:left="567" w:hangingChars="117" w:hanging="281"/>
        <w:rPr>
          <w:rFonts w:ascii="ＭＳ 明朝" w:eastAsia="ＭＳ 明朝" w:hAnsi="ＭＳ 明朝"/>
          <w:color w:val="000000" w:themeColor="text1"/>
          <w:sz w:val="24"/>
          <w:szCs w:val="24"/>
        </w:rPr>
      </w:pPr>
      <w:r w:rsidRPr="00D27C20">
        <w:rPr>
          <w:rFonts w:ascii="ＭＳ 明朝" w:eastAsia="ＭＳ 明朝" w:hAnsi="ＭＳ 明朝" w:hint="eastAsia"/>
          <w:color w:val="000000" w:themeColor="text1"/>
          <w:sz w:val="24"/>
          <w:szCs w:val="24"/>
        </w:rPr>
        <w:t>（２）発注者及び受注者は、本件建築物等に係る発注者又は受注者が有する意匠登録を受ける権利及び意匠権を第三者に譲渡してはならない。ただし、あらかじめ</w:t>
      </w:r>
      <w:r w:rsidR="001303F4">
        <w:rPr>
          <w:rFonts w:ascii="ＭＳ 明朝" w:eastAsia="ＭＳ 明朝" w:hAnsi="ＭＳ 明朝" w:hint="eastAsia"/>
          <w:color w:val="000000" w:themeColor="text1"/>
          <w:sz w:val="24"/>
          <w:szCs w:val="24"/>
        </w:rPr>
        <w:t>本</w:t>
      </w:r>
      <w:r w:rsidRPr="00D27C20">
        <w:rPr>
          <w:rFonts w:ascii="ＭＳ 明朝" w:eastAsia="ＭＳ 明朝" w:hAnsi="ＭＳ 明朝" w:hint="eastAsia"/>
          <w:color w:val="000000" w:themeColor="text1"/>
          <w:sz w:val="24"/>
          <w:szCs w:val="24"/>
        </w:rPr>
        <w:t>契約の相手方の書面による承諾を得た場合は、この限りでない。</w:t>
      </w:r>
      <w:r>
        <w:rPr>
          <w:rFonts w:ascii="ＭＳ 明朝" w:eastAsia="ＭＳ 明朝" w:hAnsi="ＭＳ 明朝" w:hint="eastAsia"/>
          <w:color w:val="000000" w:themeColor="text1"/>
          <w:sz w:val="24"/>
          <w:szCs w:val="24"/>
        </w:rPr>
        <w:t>』</w:t>
      </w:r>
    </w:p>
    <w:p w14:paraId="65415543" w14:textId="77777777" w:rsidR="00233142" w:rsidRDefault="00233142" w:rsidP="00233142">
      <w:pPr>
        <w:rPr>
          <w:rFonts w:ascii="ＭＳ 明朝" w:eastAsia="ＭＳ 明朝" w:hAnsi="ＭＳ 明朝"/>
          <w:color w:val="000000" w:themeColor="text1"/>
          <w:sz w:val="24"/>
          <w:szCs w:val="24"/>
        </w:rPr>
      </w:pPr>
    </w:p>
    <w:p w14:paraId="1670C9AD" w14:textId="60346E88" w:rsidR="00233142" w:rsidRPr="00E35D89" w:rsidRDefault="00233142" w:rsidP="00233142">
      <w:pPr>
        <w:ind w:leftChars="67" w:left="14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（4）</w:t>
      </w:r>
      <w:r w:rsidRPr="00E35D89">
        <w:rPr>
          <w:rFonts w:ascii="ＭＳ 明朝" w:eastAsia="ＭＳ 明朝" w:hAnsi="ＭＳ 明朝" w:hint="eastAsia"/>
          <w:color w:val="000000" w:themeColor="text1"/>
          <w:sz w:val="24"/>
          <w:szCs w:val="24"/>
        </w:rPr>
        <w:t xml:space="preserve">第 </w:t>
      </w:r>
      <w:r>
        <w:rPr>
          <w:rFonts w:ascii="ＭＳ 明朝" w:eastAsia="ＭＳ 明朝" w:hAnsi="ＭＳ 明朝" w:hint="eastAsia"/>
          <w:color w:val="000000" w:themeColor="text1"/>
          <w:sz w:val="24"/>
          <w:szCs w:val="24"/>
        </w:rPr>
        <w:t>57</w:t>
      </w:r>
      <w:r w:rsidRPr="00E35D89">
        <w:rPr>
          <w:rFonts w:ascii="ＭＳ 明朝" w:eastAsia="ＭＳ 明朝" w:hAnsi="ＭＳ 明朝" w:hint="eastAsia"/>
          <w:color w:val="000000" w:themeColor="text1"/>
          <w:sz w:val="24"/>
          <w:szCs w:val="24"/>
        </w:rPr>
        <w:t xml:space="preserve"> 条</w:t>
      </w:r>
      <w:r>
        <w:rPr>
          <w:rFonts w:ascii="ＭＳ 明朝" w:eastAsia="ＭＳ 明朝" w:hAnsi="ＭＳ 明朝" w:hint="eastAsia"/>
          <w:color w:val="000000" w:themeColor="text1"/>
          <w:sz w:val="24"/>
          <w:szCs w:val="24"/>
        </w:rPr>
        <w:t>の３</w:t>
      </w:r>
      <w:r w:rsidR="0060541B">
        <w:rPr>
          <w:rFonts w:ascii="ＭＳ 明朝" w:eastAsia="ＭＳ 明朝" w:hAnsi="ＭＳ 明朝" w:hint="eastAsia"/>
          <w:color w:val="000000" w:themeColor="text1"/>
          <w:sz w:val="24"/>
          <w:szCs w:val="24"/>
        </w:rPr>
        <w:t>第11号</w:t>
      </w:r>
      <w:r w:rsidRPr="00E35D89">
        <w:rPr>
          <w:rFonts w:ascii="ＭＳ 明朝" w:eastAsia="ＭＳ 明朝" w:hAnsi="ＭＳ 明朝" w:hint="eastAsia"/>
          <w:color w:val="000000" w:themeColor="text1"/>
          <w:sz w:val="24"/>
          <w:szCs w:val="24"/>
        </w:rPr>
        <w:t>を</w:t>
      </w:r>
      <w:r>
        <w:rPr>
          <w:rFonts w:ascii="ＭＳ 明朝" w:eastAsia="ＭＳ 明朝" w:hAnsi="ＭＳ 明朝" w:hint="eastAsia"/>
          <w:color w:val="000000" w:themeColor="text1"/>
          <w:sz w:val="24"/>
          <w:szCs w:val="24"/>
        </w:rPr>
        <w:t>次</w:t>
      </w:r>
      <w:r w:rsidRPr="00E35D89">
        <w:rPr>
          <w:rFonts w:ascii="ＭＳ 明朝" w:eastAsia="ＭＳ 明朝" w:hAnsi="ＭＳ 明朝" w:hint="eastAsia"/>
          <w:color w:val="000000" w:themeColor="text1"/>
          <w:sz w:val="24"/>
          <w:szCs w:val="24"/>
        </w:rPr>
        <w:t>の</w:t>
      </w:r>
      <w:r>
        <w:rPr>
          <w:rFonts w:ascii="ＭＳ 明朝" w:eastAsia="ＭＳ 明朝" w:hAnsi="ＭＳ 明朝" w:hint="eastAsia"/>
          <w:color w:val="000000" w:themeColor="text1"/>
          <w:sz w:val="24"/>
          <w:szCs w:val="24"/>
        </w:rPr>
        <w:t>とおり</w:t>
      </w:r>
      <w:r w:rsidRPr="00E35D89">
        <w:rPr>
          <w:rFonts w:ascii="ＭＳ 明朝" w:eastAsia="ＭＳ 明朝" w:hAnsi="ＭＳ 明朝" w:hint="eastAsia"/>
          <w:color w:val="000000" w:themeColor="text1"/>
          <w:sz w:val="24"/>
          <w:szCs w:val="24"/>
        </w:rPr>
        <w:t>変更する。</w:t>
      </w:r>
      <w:bookmarkEnd w:id="1"/>
    </w:p>
    <w:p w14:paraId="7FF5BF9F" w14:textId="3019776B" w:rsidR="00233142" w:rsidRDefault="00233142" w:rsidP="00233142">
      <w:pPr>
        <w:ind w:firstLineChars="118" w:firstLine="28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B21964">
        <w:rPr>
          <w:rFonts w:ascii="ＭＳ 明朝" w:eastAsia="ＭＳ 明朝" w:hAnsi="ＭＳ 明朝" w:hint="eastAsia"/>
          <w:color w:val="000000" w:themeColor="text1"/>
          <w:sz w:val="24"/>
          <w:szCs w:val="24"/>
        </w:rPr>
        <w:t>⑪</w:t>
      </w:r>
      <w:r>
        <w:rPr>
          <w:rFonts w:ascii="ＭＳ 明朝" w:eastAsia="ＭＳ 明朝" w:hAnsi="ＭＳ 明朝" w:hint="eastAsia"/>
          <w:color w:val="000000" w:themeColor="text1"/>
          <w:sz w:val="24"/>
          <w:szCs w:val="24"/>
        </w:rPr>
        <w:t>受注者が以下の一にあたるとき。</w:t>
      </w:r>
    </w:p>
    <w:p w14:paraId="11C5256F" w14:textId="07093239" w:rsidR="00233142" w:rsidRDefault="00B21964" w:rsidP="00233142">
      <w:pPr>
        <w:ind w:leftChars="270" w:left="845" w:hangingChars="116" w:hanging="278"/>
        <w:rPr>
          <w:rFonts w:ascii="ＭＳ 明朝" w:eastAsia="ＭＳ 明朝" w:hAnsi="ＭＳ 明朝"/>
          <w:sz w:val="24"/>
          <w:szCs w:val="24"/>
        </w:rPr>
      </w:pPr>
      <w:r>
        <w:rPr>
          <w:rFonts w:ascii="ＭＳ 明朝" w:eastAsia="ＭＳ 明朝" w:hAnsi="ＭＳ 明朝" w:hint="eastAsia"/>
          <w:sz w:val="24"/>
          <w:szCs w:val="24"/>
        </w:rPr>
        <w:t>イ</w:t>
      </w:r>
      <w:r w:rsidR="00233142">
        <w:rPr>
          <w:rFonts w:ascii="ＭＳ 明朝" w:eastAsia="ＭＳ 明朝" w:hAnsi="ＭＳ 明朝" w:hint="eastAsia"/>
          <w:sz w:val="24"/>
          <w:szCs w:val="24"/>
        </w:rPr>
        <w:t xml:space="preserve"> 役員等（受注者が個人である場合にはその者その他経営に実質的に関与している者を、受注者が法人である場合にはその役員又はその支店</w:t>
      </w:r>
      <w:r w:rsidR="001303F4">
        <w:rPr>
          <w:rFonts w:ascii="ＭＳ 明朝" w:eastAsia="ＭＳ 明朝" w:hAnsi="ＭＳ 明朝" w:hint="eastAsia"/>
          <w:sz w:val="24"/>
          <w:szCs w:val="24"/>
        </w:rPr>
        <w:t>若しくは</w:t>
      </w:r>
      <w:r w:rsidR="00233142">
        <w:rPr>
          <w:rFonts w:ascii="ＭＳ 明朝" w:eastAsia="ＭＳ 明朝" w:hAnsi="ＭＳ 明朝" w:hint="eastAsia"/>
          <w:sz w:val="24"/>
          <w:szCs w:val="24"/>
        </w:rPr>
        <w:t>常時建設工事の請負契約を締結する事務所の代表者その他経営に実質的に関与している者をいう。以下この号において同じ。）が、暴力団（暴力団員による不当な行為の防止等に関する法律第2条第2号に規定する暴力団をいう。以下同じ。）又は暴力団員による不当な行為の防止等に関する法律第２条第６号に規定する暴力団員</w:t>
      </w:r>
      <w:r w:rsidR="001303F4">
        <w:rPr>
          <w:rFonts w:ascii="ＭＳ 明朝" w:eastAsia="ＭＳ 明朝" w:hAnsi="ＭＳ 明朝" w:hint="eastAsia"/>
          <w:sz w:val="24"/>
          <w:szCs w:val="24"/>
        </w:rPr>
        <w:t>若しくは</w:t>
      </w:r>
      <w:r w:rsidR="00233142">
        <w:rPr>
          <w:rFonts w:ascii="ＭＳ 明朝" w:eastAsia="ＭＳ 明朝" w:hAnsi="ＭＳ 明朝" w:hint="eastAsia"/>
          <w:sz w:val="24"/>
          <w:szCs w:val="24"/>
        </w:rPr>
        <w:t>同号に規定する暴力団員でなくなった日から５年を経過しない者（以下「暴力団員等」という。）であると認められるとき。</w:t>
      </w:r>
    </w:p>
    <w:p w14:paraId="5339D1BD" w14:textId="7E0C92D0" w:rsidR="00233142" w:rsidRDefault="00B21964" w:rsidP="00233142">
      <w:pPr>
        <w:ind w:leftChars="337" w:left="847" w:hangingChars="58" w:hanging="139"/>
        <w:rPr>
          <w:rFonts w:ascii="ＭＳ 明朝" w:eastAsia="ＭＳ 明朝" w:hAnsi="ＭＳ 明朝"/>
          <w:sz w:val="24"/>
          <w:szCs w:val="24"/>
        </w:rPr>
      </w:pPr>
      <w:r>
        <w:rPr>
          <w:rFonts w:ascii="ＭＳ 明朝" w:eastAsia="ＭＳ 明朝" w:hAnsi="ＭＳ 明朝" w:hint="eastAsia"/>
          <w:sz w:val="24"/>
          <w:szCs w:val="24"/>
        </w:rPr>
        <w:t>ロ</w:t>
      </w:r>
      <w:r w:rsidR="00233142">
        <w:rPr>
          <w:rFonts w:ascii="ＭＳ 明朝" w:eastAsia="ＭＳ 明朝" w:hAnsi="ＭＳ 明朝" w:hint="eastAsia"/>
          <w:sz w:val="24"/>
          <w:szCs w:val="24"/>
        </w:rPr>
        <w:t xml:space="preserve"> 役員等が、自己、自社</w:t>
      </w:r>
      <w:r w:rsidR="001303F4">
        <w:rPr>
          <w:rFonts w:ascii="ＭＳ 明朝" w:eastAsia="ＭＳ 明朝" w:hAnsi="ＭＳ 明朝" w:hint="eastAsia"/>
          <w:sz w:val="24"/>
          <w:szCs w:val="24"/>
        </w:rPr>
        <w:t>若しくは</w:t>
      </w:r>
      <w:r w:rsidR="00233142">
        <w:rPr>
          <w:rFonts w:ascii="ＭＳ 明朝" w:eastAsia="ＭＳ 明朝" w:hAnsi="ＭＳ 明朝" w:hint="eastAsia"/>
          <w:sz w:val="24"/>
          <w:szCs w:val="24"/>
        </w:rPr>
        <w:t>第三者の不正の利益を図る目的又は第三者に損害を加える目的をもって、暴力団又は暴力団員等を利用するなどしていると認められるとき。</w:t>
      </w:r>
    </w:p>
    <w:p w14:paraId="6C302543" w14:textId="738A31F5" w:rsidR="00233142" w:rsidRDefault="00B21964" w:rsidP="00233142">
      <w:pPr>
        <w:ind w:leftChars="337" w:left="847" w:hangingChars="58" w:hanging="139"/>
        <w:rPr>
          <w:rFonts w:ascii="ＭＳ 明朝" w:eastAsia="ＭＳ 明朝" w:hAnsi="ＭＳ 明朝"/>
          <w:sz w:val="24"/>
          <w:szCs w:val="24"/>
        </w:rPr>
      </w:pPr>
      <w:r>
        <w:rPr>
          <w:rFonts w:ascii="ＭＳ 明朝" w:eastAsia="ＭＳ 明朝" w:hAnsi="ＭＳ 明朝" w:hint="eastAsia"/>
          <w:sz w:val="24"/>
          <w:szCs w:val="24"/>
        </w:rPr>
        <w:t>ハ</w:t>
      </w:r>
      <w:r w:rsidR="00233142">
        <w:rPr>
          <w:rFonts w:ascii="ＭＳ 明朝" w:eastAsia="ＭＳ 明朝" w:hAnsi="ＭＳ 明朝" w:hint="eastAsia"/>
          <w:sz w:val="24"/>
          <w:szCs w:val="24"/>
        </w:rPr>
        <w:t>役員等が、暴力団又は暴力団員等に対して資金等を供給し、又は便宜を供与するなど直接的あるいは積極的に暴力団の維持、運営に協力し、</w:t>
      </w:r>
      <w:r w:rsidR="001303F4">
        <w:rPr>
          <w:rFonts w:ascii="ＭＳ 明朝" w:eastAsia="ＭＳ 明朝" w:hAnsi="ＭＳ 明朝" w:hint="eastAsia"/>
          <w:sz w:val="24"/>
          <w:szCs w:val="24"/>
        </w:rPr>
        <w:t>若しくは</w:t>
      </w:r>
      <w:r w:rsidR="00233142">
        <w:rPr>
          <w:rFonts w:ascii="ＭＳ 明朝" w:eastAsia="ＭＳ 明朝" w:hAnsi="ＭＳ 明朝" w:hint="eastAsia"/>
          <w:sz w:val="24"/>
          <w:szCs w:val="24"/>
        </w:rPr>
        <w:t>関与していると認められるとき。</w:t>
      </w:r>
    </w:p>
    <w:p w14:paraId="0E1260DF" w14:textId="62C7E60E" w:rsidR="00233142" w:rsidRDefault="00B21964" w:rsidP="00233142">
      <w:pPr>
        <w:ind w:leftChars="337" w:left="847" w:hangingChars="58" w:hanging="139"/>
        <w:rPr>
          <w:rFonts w:ascii="ＭＳ 明朝" w:eastAsia="ＭＳ 明朝" w:hAnsi="ＭＳ 明朝"/>
          <w:sz w:val="24"/>
          <w:szCs w:val="24"/>
        </w:rPr>
      </w:pPr>
      <w:r>
        <w:rPr>
          <w:rFonts w:ascii="ＭＳ 明朝" w:eastAsia="ＭＳ 明朝" w:hAnsi="ＭＳ 明朝" w:hint="eastAsia"/>
          <w:sz w:val="24"/>
          <w:szCs w:val="24"/>
        </w:rPr>
        <w:t>ニ</w:t>
      </w:r>
      <w:r w:rsidR="00233142">
        <w:rPr>
          <w:rFonts w:ascii="ＭＳ 明朝" w:eastAsia="ＭＳ 明朝" w:hAnsi="ＭＳ 明朝" w:hint="eastAsia"/>
          <w:sz w:val="24"/>
          <w:szCs w:val="24"/>
        </w:rPr>
        <w:t xml:space="preserve"> 役員等が、暴力団又は暴力団員等であることを知りながらこれを不当に利用するなどしていると認められるとき。</w:t>
      </w:r>
    </w:p>
    <w:p w14:paraId="721B0348" w14:textId="774A3A3D" w:rsidR="00233142" w:rsidRDefault="00B21964" w:rsidP="00233142">
      <w:pPr>
        <w:ind w:leftChars="337" w:left="847" w:hangingChars="58" w:hanging="139"/>
        <w:rPr>
          <w:rFonts w:ascii="ＭＳ 明朝" w:eastAsia="ＭＳ 明朝" w:hAnsi="ＭＳ 明朝"/>
          <w:color w:val="000000" w:themeColor="text1"/>
          <w:sz w:val="24"/>
          <w:szCs w:val="24"/>
        </w:rPr>
      </w:pPr>
      <w:r>
        <w:rPr>
          <w:rFonts w:ascii="ＭＳ 明朝" w:eastAsia="ＭＳ 明朝" w:hAnsi="ＭＳ 明朝" w:hint="eastAsia"/>
          <w:sz w:val="24"/>
          <w:szCs w:val="24"/>
        </w:rPr>
        <w:t>ホ</w:t>
      </w:r>
      <w:r w:rsidR="00233142">
        <w:rPr>
          <w:rFonts w:ascii="ＭＳ 明朝" w:eastAsia="ＭＳ 明朝" w:hAnsi="ＭＳ 明朝" w:hint="eastAsia"/>
          <w:sz w:val="24"/>
          <w:szCs w:val="24"/>
        </w:rPr>
        <w:t>役員等が</w:t>
      </w:r>
      <w:r w:rsidR="00C13512">
        <w:rPr>
          <w:rFonts w:ascii="ＭＳ 明朝" w:eastAsia="ＭＳ 明朝" w:hAnsi="ＭＳ 明朝" w:hint="eastAsia"/>
          <w:sz w:val="24"/>
          <w:szCs w:val="24"/>
        </w:rPr>
        <w:t>、</w:t>
      </w:r>
      <w:r w:rsidR="00233142">
        <w:rPr>
          <w:rFonts w:ascii="ＭＳ 明朝" w:eastAsia="ＭＳ 明朝" w:hAnsi="ＭＳ 明朝" w:hint="eastAsia"/>
          <w:sz w:val="24"/>
          <w:szCs w:val="24"/>
        </w:rPr>
        <w:t>暴力団又は暴力団員等と社会的に非難されるべき関係を有していると認められるとき。</w:t>
      </w:r>
      <w:r w:rsidR="00233142">
        <w:rPr>
          <w:rFonts w:ascii="ＭＳ 明朝" w:eastAsia="ＭＳ 明朝" w:hAnsi="ＭＳ 明朝" w:hint="eastAsia"/>
          <w:color w:val="000000" w:themeColor="text1"/>
          <w:sz w:val="24"/>
          <w:szCs w:val="24"/>
        </w:rPr>
        <w:t>』</w:t>
      </w:r>
    </w:p>
    <w:p w14:paraId="1159CACF" w14:textId="77777777" w:rsidR="00233142" w:rsidRDefault="00233142" w:rsidP="00233142">
      <w:pPr>
        <w:rPr>
          <w:rFonts w:ascii="ＭＳ 明朝" w:eastAsia="ＭＳ 明朝" w:hAnsi="ＭＳ 明朝"/>
          <w:sz w:val="24"/>
          <w:szCs w:val="24"/>
        </w:rPr>
      </w:pPr>
    </w:p>
    <w:p w14:paraId="3CC61F2C" w14:textId="4E57A1C2" w:rsidR="00233142" w:rsidRPr="00350683" w:rsidRDefault="00233142" w:rsidP="00233142">
      <w:pPr>
        <w:ind w:leftChars="135" w:left="28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（5）</w:t>
      </w:r>
      <w:r w:rsidRPr="00350683">
        <w:rPr>
          <w:rFonts w:ascii="ＭＳ 明朝" w:eastAsia="ＭＳ 明朝" w:hAnsi="ＭＳ 明朝" w:hint="eastAsia"/>
          <w:color w:val="000000" w:themeColor="text1"/>
          <w:sz w:val="24"/>
          <w:szCs w:val="24"/>
        </w:rPr>
        <w:t>第58条の３</w:t>
      </w:r>
      <w:r w:rsidR="0060541B">
        <w:rPr>
          <w:rFonts w:ascii="ＭＳ 明朝" w:eastAsia="ＭＳ 明朝" w:hAnsi="ＭＳ 明朝" w:hint="eastAsia"/>
          <w:color w:val="000000" w:themeColor="text1"/>
          <w:sz w:val="24"/>
          <w:szCs w:val="24"/>
        </w:rPr>
        <w:t>第６号</w:t>
      </w:r>
      <w:r w:rsidRPr="00350683">
        <w:rPr>
          <w:rFonts w:ascii="ＭＳ 明朝" w:eastAsia="ＭＳ 明朝" w:hAnsi="ＭＳ 明朝" w:hint="eastAsia"/>
          <w:color w:val="000000" w:themeColor="text1"/>
          <w:sz w:val="24"/>
          <w:szCs w:val="24"/>
        </w:rPr>
        <w:t>を次のとおり変更する。</w:t>
      </w:r>
    </w:p>
    <w:p w14:paraId="17A6A8C3" w14:textId="07DAA505" w:rsidR="00233142" w:rsidRDefault="00233142" w:rsidP="00233142">
      <w:pPr>
        <w:ind w:leftChars="259" w:left="566" w:hangingChars="9" w:hanging="22"/>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B21964">
        <w:rPr>
          <w:rFonts w:ascii="ＭＳ 明朝" w:eastAsia="ＭＳ 明朝" w:hAnsi="ＭＳ 明朝" w:hint="eastAsia"/>
          <w:color w:val="000000" w:themeColor="text1"/>
          <w:sz w:val="24"/>
          <w:szCs w:val="24"/>
        </w:rPr>
        <w:t>⑥</w:t>
      </w:r>
      <w:r>
        <w:rPr>
          <w:rFonts w:ascii="ＭＳ 明朝" w:eastAsia="ＭＳ 明朝" w:hAnsi="ＭＳ 明朝" w:hint="eastAsia"/>
          <w:color w:val="000000" w:themeColor="text1"/>
          <w:sz w:val="24"/>
          <w:szCs w:val="24"/>
        </w:rPr>
        <w:t>発注者が以下の一にあたるとき。</w:t>
      </w:r>
    </w:p>
    <w:p w14:paraId="6FA50925" w14:textId="57074936" w:rsidR="00233142" w:rsidRDefault="00B21964" w:rsidP="00233142">
      <w:pPr>
        <w:ind w:leftChars="406" w:left="1134" w:hangingChars="117" w:hanging="281"/>
        <w:rPr>
          <w:rFonts w:ascii="ＭＳ 明朝" w:eastAsia="ＭＳ 明朝" w:hAnsi="ＭＳ 明朝"/>
          <w:sz w:val="24"/>
          <w:szCs w:val="24"/>
        </w:rPr>
      </w:pPr>
      <w:r>
        <w:rPr>
          <w:rFonts w:ascii="ＭＳ 明朝" w:eastAsia="ＭＳ 明朝" w:hAnsi="ＭＳ 明朝" w:hint="eastAsia"/>
          <w:sz w:val="24"/>
          <w:szCs w:val="24"/>
        </w:rPr>
        <w:t>イ</w:t>
      </w:r>
      <w:r w:rsidR="00233142">
        <w:rPr>
          <w:rFonts w:ascii="ＭＳ 明朝" w:eastAsia="ＭＳ 明朝" w:hAnsi="ＭＳ 明朝" w:hint="eastAsia"/>
          <w:sz w:val="24"/>
          <w:szCs w:val="24"/>
        </w:rPr>
        <w:t xml:space="preserve"> 役員等（発注者が個人である場合にはその者その他経営に実質的に関与している者を、発注者が法人である場合にはその役員又はその支店</w:t>
      </w:r>
      <w:r w:rsidR="001303F4">
        <w:rPr>
          <w:rFonts w:ascii="ＭＳ 明朝" w:eastAsia="ＭＳ 明朝" w:hAnsi="ＭＳ 明朝" w:hint="eastAsia"/>
          <w:sz w:val="24"/>
          <w:szCs w:val="24"/>
        </w:rPr>
        <w:t>若しくは</w:t>
      </w:r>
      <w:r w:rsidR="00233142">
        <w:rPr>
          <w:rFonts w:ascii="ＭＳ 明朝" w:eastAsia="ＭＳ 明朝" w:hAnsi="ＭＳ 明朝" w:hint="eastAsia"/>
          <w:sz w:val="24"/>
          <w:szCs w:val="24"/>
        </w:rPr>
        <w:t>営業所等の代</w:t>
      </w:r>
      <w:r w:rsidR="00233142">
        <w:rPr>
          <w:rFonts w:ascii="ＭＳ 明朝" w:eastAsia="ＭＳ 明朝" w:hAnsi="ＭＳ 明朝" w:hint="eastAsia"/>
          <w:sz w:val="24"/>
          <w:szCs w:val="24"/>
        </w:rPr>
        <w:lastRenderedPageBreak/>
        <w:t>表者その他経営に実質的に関与している者をいう。以下この号において同じ。）が</w:t>
      </w:r>
      <w:r w:rsidR="00E26141">
        <w:rPr>
          <w:rFonts w:ascii="ＭＳ 明朝" w:eastAsia="ＭＳ 明朝" w:hAnsi="ＭＳ 明朝" w:hint="eastAsia"/>
          <w:sz w:val="24"/>
          <w:szCs w:val="24"/>
        </w:rPr>
        <w:t>、</w:t>
      </w:r>
      <w:r w:rsidR="00233142">
        <w:rPr>
          <w:rFonts w:ascii="ＭＳ 明朝" w:eastAsia="ＭＳ 明朝" w:hAnsi="ＭＳ 明朝" w:hint="eastAsia"/>
          <w:sz w:val="24"/>
          <w:szCs w:val="24"/>
        </w:rPr>
        <w:t>暴力団又は暴力団員等であると認められるとき。</w:t>
      </w:r>
    </w:p>
    <w:p w14:paraId="295CB526" w14:textId="0CE48542" w:rsidR="00233142" w:rsidRDefault="00B21964" w:rsidP="00233142">
      <w:pPr>
        <w:ind w:leftChars="406" w:left="1134" w:hangingChars="117" w:hanging="281"/>
        <w:rPr>
          <w:rFonts w:ascii="ＭＳ 明朝" w:eastAsia="ＭＳ 明朝" w:hAnsi="ＭＳ 明朝"/>
          <w:sz w:val="24"/>
          <w:szCs w:val="24"/>
        </w:rPr>
      </w:pPr>
      <w:bookmarkStart w:id="4" w:name="_Hlk118965623"/>
      <w:r>
        <w:rPr>
          <w:rFonts w:ascii="ＭＳ 明朝" w:eastAsia="ＭＳ 明朝" w:hAnsi="ＭＳ 明朝" w:hint="eastAsia"/>
          <w:sz w:val="24"/>
          <w:szCs w:val="24"/>
        </w:rPr>
        <w:t>ロ</w:t>
      </w:r>
      <w:r w:rsidR="00233142">
        <w:rPr>
          <w:rFonts w:ascii="ＭＳ 明朝" w:eastAsia="ＭＳ 明朝" w:hAnsi="ＭＳ 明朝" w:hint="eastAsia"/>
          <w:sz w:val="24"/>
          <w:szCs w:val="24"/>
        </w:rPr>
        <w:t xml:space="preserve"> 役員等が、自己、自社</w:t>
      </w:r>
      <w:r w:rsidR="001303F4">
        <w:rPr>
          <w:rFonts w:ascii="ＭＳ 明朝" w:eastAsia="ＭＳ 明朝" w:hAnsi="ＭＳ 明朝" w:hint="eastAsia"/>
          <w:sz w:val="24"/>
          <w:szCs w:val="24"/>
        </w:rPr>
        <w:t>若しくは</w:t>
      </w:r>
      <w:r w:rsidR="00233142">
        <w:rPr>
          <w:rFonts w:ascii="ＭＳ 明朝" w:eastAsia="ＭＳ 明朝" w:hAnsi="ＭＳ 明朝" w:hint="eastAsia"/>
          <w:sz w:val="24"/>
          <w:szCs w:val="24"/>
        </w:rPr>
        <w:t>第三者の不正の利益を図る目的又は第三者に損害を加える目的をもって、暴力団又は暴力団員等を利用するなどしていると認められるとき。</w:t>
      </w:r>
    </w:p>
    <w:p w14:paraId="649E2B13" w14:textId="37D96793" w:rsidR="00233142" w:rsidRDefault="00B21964" w:rsidP="00233142">
      <w:pPr>
        <w:ind w:leftChars="406" w:left="1134" w:hangingChars="117" w:hanging="281"/>
        <w:rPr>
          <w:rFonts w:ascii="ＭＳ 明朝" w:eastAsia="ＭＳ 明朝" w:hAnsi="ＭＳ 明朝"/>
          <w:sz w:val="24"/>
          <w:szCs w:val="24"/>
        </w:rPr>
      </w:pPr>
      <w:r>
        <w:rPr>
          <w:rFonts w:ascii="ＭＳ 明朝" w:eastAsia="ＭＳ 明朝" w:hAnsi="ＭＳ 明朝" w:hint="eastAsia"/>
          <w:sz w:val="24"/>
          <w:szCs w:val="24"/>
        </w:rPr>
        <w:t>ハ</w:t>
      </w:r>
      <w:r w:rsidR="00233142">
        <w:rPr>
          <w:rFonts w:ascii="ＭＳ 明朝" w:eastAsia="ＭＳ 明朝" w:hAnsi="ＭＳ 明朝" w:hint="eastAsia"/>
          <w:sz w:val="24"/>
          <w:szCs w:val="24"/>
        </w:rPr>
        <w:t xml:space="preserve"> 役員等が、暴力団又は暴力団員等に対して資金等を供給し、又は便宜を供与するなど直接的あるいは積極的に暴力団の維持、運営に協力し、</w:t>
      </w:r>
      <w:r w:rsidR="001303F4">
        <w:rPr>
          <w:rFonts w:ascii="ＭＳ 明朝" w:eastAsia="ＭＳ 明朝" w:hAnsi="ＭＳ 明朝" w:hint="eastAsia"/>
          <w:sz w:val="24"/>
          <w:szCs w:val="24"/>
        </w:rPr>
        <w:t>若しくは</w:t>
      </w:r>
      <w:r w:rsidR="00233142">
        <w:rPr>
          <w:rFonts w:ascii="ＭＳ 明朝" w:eastAsia="ＭＳ 明朝" w:hAnsi="ＭＳ 明朝" w:hint="eastAsia"/>
          <w:sz w:val="24"/>
          <w:szCs w:val="24"/>
        </w:rPr>
        <w:t>関与していると認められるとき。</w:t>
      </w:r>
    </w:p>
    <w:p w14:paraId="22E7618E" w14:textId="3EC4134E" w:rsidR="00233142" w:rsidRDefault="00B21964" w:rsidP="00233142">
      <w:pPr>
        <w:ind w:leftChars="406" w:left="1134" w:hangingChars="117" w:hanging="281"/>
        <w:rPr>
          <w:rFonts w:ascii="ＭＳ 明朝" w:eastAsia="ＭＳ 明朝" w:hAnsi="ＭＳ 明朝"/>
          <w:sz w:val="24"/>
          <w:szCs w:val="24"/>
        </w:rPr>
      </w:pPr>
      <w:r>
        <w:rPr>
          <w:rFonts w:ascii="ＭＳ 明朝" w:eastAsia="ＭＳ 明朝" w:hAnsi="ＭＳ 明朝" w:hint="eastAsia"/>
          <w:sz w:val="24"/>
          <w:szCs w:val="24"/>
        </w:rPr>
        <w:t>ニ</w:t>
      </w:r>
      <w:r w:rsidR="00233142">
        <w:rPr>
          <w:rFonts w:ascii="ＭＳ 明朝" w:eastAsia="ＭＳ 明朝" w:hAnsi="ＭＳ 明朝" w:hint="eastAsia"/>
          <w:sz w:val="24"/>
          <w:szCs w:val="24"/>
        </w:rPr>
        <w:t xml:space="preserve"> 役員等が、暴力団又は暴力団員等であることを知りながらこれを不当に利用するなどしていると認められるとき。</w:t>
      </w:r>
      <w:bookmarkEnd w:id="4"/>
    </w:p>
    <w:p w14:paraId="21963C69" w14:textId="2A674234" w:rsidR="00233142" w:rsidRDefault="00B21964" w:rsidP="00233142">
      <w:pPr>
        <w:ind w:leftChars="406" w:left="1134" w:hangingChars="117" w:hanging="281"/>
        <w:rPr>
          <w:rFonts w:ascii="ＭＳ 明朝" w:eastAsia="ＭＳ 明朝" w:hAnsi="ＭＳ 明朝"/>
          <w:color w:val="000000" w:themeColor="text1"/>
          <w:sz w:val="24"/>
          <w:szCs w:val="24"/>
        </w:rPr>
      </w:pPr>
      <w:r>
        <w:rPr>
          <w:rFonts w:ascii="ＭＳ 明朝" w:eastAsia="ＭＳ 明朝" w:hAnsi="ＭＳ 明朝" w:hint="eastAsia"/>
          <w:sz w:val="24"/>
          <w:szCs w:val="24"/>
        </w:rPr>
        <w:t>ホ</w:t>
      </w:r>
      <w:r w:rsidR="00233142">
        <w:rPr>
          <w:rFonts w:ascii="ＭＳ 明朝" w:eastAsia="ＭＳ 明朝" w:hAnsi="ＭＳ 明朝" w:hint="eastAsia"/>
          <w:sz w:val="24"/>
          <w:szCs w:val="24"/>
        </w:rPr>
        <w:t xml:space="preserve"> 役員等が</w:t>
      </w:r>
      <w:r w:rsidR="001303F4">
        <w:rPr>
          <w:rFonts w:ascii="ＭＳ 明朝" w:eastAsia="ＭＳ 明朝" w:hAnsi="ＭＳ 明朝" w:hint="eastAsia"/>
          <w:sz w:val="24"/>
          <w:szCs w:val="24"/>
        </w:rPr>
        <w:t>、</w:t>
      </w:r>
      <w:r w:rsidR="00233142">
        <w:rPr>
          <w:rFonts w:ascii="ＭＳ 明朝" w:eastAsia="ＭＳ 明朝" w:hAnsi="ＭＳ 明朝" w:hint="eastAsia"/>
          <w:sz w:val="24"/>
          <w:szCs w:val="24"/>
        </w:rPr>
        <w:t>暴力団又は暴力団員等と社会的に非難されるべき関係を有していると認められるとき。</w:t>
      </w:r>
      <w:r w:rsidR="00233142">
        <w:rPr>
          <w:rFonts w:ascii="ＭＳ 明朝" w:eastAsia="ＭＳ 明朝" w:hAnsi="ＭＳ 明朝" w:hint="eastAsia"/>
          <w:color w:val="000000" w:themeColor="text1"/>
          <w:sz w:val="24"/>
          <w:szCs w:val="24"/>
        </w:rPr>
        <w:t>』</w:t>
      </w:r>
    </w:p>
    <w:p w14:paraId="1B9847FC" w14:textId="77777777" w:rsidR="00233142" w:rsidRDefault="00233142" w:rsidP="00233142">
      <w:pPr>
        <w:ind w:leftChars="406" w:left="1134" w:hangingChars="117" w:hanging="281"/>
        <w:rPr>
          <w:rFonts w:ascii="ＭＳ 明朝" w:eastAsia="ＭＳ 明朝" w:hAnsi="ＭＳ 明朝"/>
          <w:sz w:val="24"/>
          <w:szCs w:val="24"/>
        </w:rPr>
      </w:pPr>
    </w:p>
    <w:p w14:paraId="3C0E5F18" w14:textId="77777777" w:rsidR="00233142" w:rsidRDefault="00233142" w:rsidP="00233142">
      <w:pPr>
        <w:pStyle w:val="a4"/>
      </w:pPr>
      <w:r>
        <w:rPr>
          <w:rFonts w:hint="eastAsia"/>
        </w:rPr>
        <w:t>以上</w:t>
      </w:r>
    </w:p>
    <w:p w14:paraId="0E62FFAD" w14:textId="77777777" w:rsidR="00233142" w:rsidRDefault="00233142" w:rsidP="00233142">
      <w:pPr>
        <w:rPr>
          <w:rFonts w:ascii="ＭＳ 明朝" w:eastAsia="ＭＳ 明朝" w:hAnsi="ＭＳ 明朝"/>
          <w:sz w:val="24"/>
          <w:szCs w:val="24"/>
        </w:rPr>
      </w:pPr>
    </w:p>
    <w:p w14:paraId="1A756A11" w14:textId="77777777" w:rsidR="00350683" w:rsidRDefault="00350683" w:rsidP="00233142">
      <w:pPr>
        <w:ind w:leftChars="67" w:left="141"/>
        <w:rPr>
          <w:rFonts w:ascii="ＭＳ 明朝" w:eastAsia="ＭＳ 明朝" w:hAnsi="ＭＳ 明朝"/>
          <w:sz w:val="24"/>
          <w:szCs w:val="24"/>
        </w:rPr>
      </w:pPr>
    </w:p>
    <w:sectPr w:rsidR="00350683" w:rsidSect="008767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5FEF" w14:textId="77777777" w:rsidR="00B952B1" w:rsidRDefault="00B952B1" w:rsidP="002A7932">
      <w:r>
        <w:separator/>
      </w:r>
    </w:p>
  </w:endnote>
  <w:endnote w:type="continuationSeparator" w:id="0">
    <w:p w14:paraId="5EB9BD77" w14:textId="77777777" w:rsidR="00B952B1" w:rsidRDefault="00B952B1" w:rsidP="002A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94C7" w14:textId="77777777" w:rsidR="00B952B1" w:rsidRDefault="00B952B1" w:rsidP="002A7932">
      <w:r>
        <w:separator/>
      </w:r>
    </w:p>
  </w:footnote>
  <w:footnote w:type="continuationSeparator" w:id="0">
    <w:p w14:paraId="7662BF36" w14:textId="77777777" w:rsidR="00B952B1" w:rsidRDefault="00B952B1" w:rsidP="002A7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E7E6B"/>
    <w:multiLevelType w:val="hybridMultilevel"/>
    <w:tmpl w:val="E25C7BD0"/>
    <w:lvl w:ilvl="0" w:tplc="D1066D20">
      <w:start w:val="1"/>
      <w:numFmt w:val="decimal"/>
      <w:lvlText w:val="（%1）"/>
      <w:lvlJc w:val="left"/>
      <w:pPr>
        <w:ind w:left="720" w:hanging="7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42748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AiwwRuUDM+nJGXT1baJ7kFML0rBiBCkorIPlCGoawBvINFgdaRkjKPtRMgRetskKVNMoV6MbX6paVzJ9VRNabg==" w:salt="N9gEYWS59P7zRA87O3N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89"/>
    <w:rsid w:val="00050A21"/>
    <w:rsid w:val="0009415F"/>
    <w:rsid w:val="001303F4"/>
    <w:rsid w:val="00190375"/>
    <w:rsid w:val="00233142"/>
    <w:rsid w:val="00245B45"/>
    <w:rsid w:val="00260E7C"/>
    <w:rsid w:val="002A7932"/>
    <w:rsid w:val="00350683"/>
    <w:rsid w:val="003635E3"/>
    <w:rsid w:val="0039164D"/>
    <w:rsid w:val="00394C9D"/>
    <w:rsid w:val="003C0A5D"/>
    <w:rsid w:val="003E49E8"/>
    <w:rsid w:val="0057385F"/>
    <w:rsid w:val="00576B76"/>
    <w:rsid w:val="0060357A"/>
    <w:rsid w:val="0060541B"/>
    <w:rsid w:val="006E0CAC"/>
    <w:rsid w:val="007119F0"/>
    <w:rsid w:val="008767B6"/>
    <w:rsid w:val="008E30DB"/>
    <w:rsid w:val="00975534"/>
    <w:rsid w:val="0098022C"/>
    <w:rsid w:val="00B17396"/>
    <w:rsid w:val="00B21964"/>
    <w:rsid w:val="00B952B1"/>
    <w:rsid w:val="00C13512"/>
    <w:rsid w:val="00C72FF0"/>
    <w:rsid w:val="00CB4380"/>
    <w:rsid w:val="00D27C20"/>
    <w:rsid w:val="00D505D3"/>
    <w:rsid w:val="00E05023"/>
    <w:rsid w:val="00E26141"/>
    <w:rsid w:val="00E35D89"/>
    <w:rsid w:val="00F47406"/>
    <w:rsid w:val="00F93C49"/>
    <w:rsid w:val="00FD1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62661A"/>
  <w15:chartTrackingRefBased/>
  <w15:docId w15:val="{2F5468CD-35D4-43D1-8D2C-D4659EEF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D89"/>
    <w:pPr>
      <w:ind w:leftChars="400" w:left="840"/>
    </w:pPr>
  </w:style>
  <w:style w:type="paragraph" w:styleId="a4">
    <w:name w:val="Closing"/>
    <w:basedOn w:val="a"/>
    <w:link w:val="a5"/>
    <w:uiPriority w:val="99"/>
    <w:unhideWhenUsed/>
    <w:rsid w:val="00350683"/>
    <w:pPr>
      <w:jc w:val="right"/>
    </w:pPr>
    <w:rPr>
      <w:rFonts w:ascii="ＭＳ 明朝" w:eastAsia="ＭＳ 明朝" w:hAnsi="ＭＳ 明朝"/>
      <w:sz w:val="24"/>
      <w:szCs w:val="24"/>
    </w:rPr>
  </w:style>
  <w:style w:type="character" w:customStyle="1" w:styleId="a5">
    <w:name w:val="結語 (文字)"/>
    <w:basedOn w:val="a0"/>
    <w:link w:val="a4"/>
    <w:uiPriority w:val="99"/>
    <w:rsid w:val="00350683"/>
    <w:rPr>
      <w:rFonts w:ascii="ＭＳ 明朝" w:eastAsia="ＭＳ 明朝" w:hAnsi="ＭＳ 明朝"/>
      <w:sz w:val="24"/>
      <w:szCs w:val="24"/>
    </w:rPr>
  </w:style>
  <w:style w:type="paragraph" w:styleId="a6">
    <w:name w:val="header"/>
    <w:basedOn w:val="a"/>
    <w:link w:val="a7"/>
    <w:uiPriority w:val="99"/>
    <w:unhideWhenUsed/>
    <w:rsid w:val="002A7932"/>
    <w:pPr>
      <w:tabs>
        <w:tab w:val="center" w:pos="4252"/>
        <w:tab w:val="right" w:pos="8504"/>
      </w:tabs>
      <w:snapToGrid w:val="0"/>
    </w:pPr>
  </w:style>
  <w:style w:type="character" w:customStyle="1" w:styleId="a7">
    <w:name w:val="ヘッダー (文字)"/>
    <w:basedOn w:val="a0"/>
    <w:link w:val="a6"/>
    <w:uiPriority w:val="99"/>
    <w:rsid w:val="002A7932"/>
  </w:style>
  <w:style w:type="paragraph" w:styleId="a8">
    <w:name w:val="footer"/>
    <w:basedOn w:val="a"/>
    <w:link w:val="a9"/>
    <w:uiPriority w:val="99"/>
    <w:unhideWhenUsed/>
    <w:rsid w:val="002A7932"/>
    <w:pPr>
      <w:tabs>
        <w:tab w:val="center" w:pos="4252"/>
        <w:tab w:val="right" w:pos="8504"/>
      </w:tabs>
      <w:snapToGrid w:val="0"/>
    </w:pPr>
  </w:style>
  <w:style w:type="character" w:customStyle="1" w:styleId="a9">
    <w:name w:val="フッター (文字)"/>
    <w:basedOn w:val="a0"/>
    <w:link w:val="a8"/>
    <w:uiPriority w:val="99"/>
    <w:rsid w:val="002A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0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335</Words>
  <Characters>1913</Characters>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2022-11-29T00:13:00Z</cp:lastPrinted>
  <dcterms:created xsi:type="dcterms:W3CDTF">2022-11-28T23:42:00Z</dcterms:created>
  <dcterms:modified xsi:type="dcterms:W3CDTF">2022-12-19T07:43:00Z</dcterms:modified>
</cp:coreProperties>
</file>